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FD" w:rsidRPr="000E25FD" w:rsidRDefault="000E25FD" w:rsidP="000E25FD">
      <w:pPr>
        <w:spacing w:after="0" w:line="295" w:lineRule="atLeast"/>
        <w:outlineLvl w:val="4"/>
        <w:rPr>
          <w:rFonts w:ascii="Times New Roman" w:eastAsia="Times New Roman" w:hAnsi="Times New Roman" w:cs="Times New Roman"/>
          <w:bCs/>
          <w:color w:val="002060"/>
          <w:sz w:val="28"/>
          <w:szCs w:val="28"/>
          <w:lang w:eastAsia="ru-RU"/>
        </w:rPr>
      </w:pPr>
      <w:r w:rsidRPr="000E25FD">
        <w:rPr>
          <w:rFonts w:ascii="Times New Roman" w:eastAsia="Times New Roman" w:hAnsi="Times New Roman" w:cs="Times New Roman"/>
          <w:bCs/>
          <w:color w:val="002060"/>
          <w:sz w:val="28"/>
          <w:szCs w:val="28"/>
          <w:lang w:eastAsia="ru-RU"/>
        </w:rPr>
        <w:t xml:space="preserve">Закон </w:t>
      </w:r>
      <w:proofErr w:type="spellStart"/>
      <w:r w:rsidRPr="000E25FD">
        <w:rPr>
          <w:rFonts w:ascii="Times New Roman" w:eastAsia="Times New Roman" w:hAnsi="Times New Roman" w:cs="Times New Roman"/>
          <w:bCs/>
          <w:color w:val="002060"/>
          <w:sz w:val="28"/>
          <w:szCs w:val="28"/>
          <w:lang w:eastAsia="ru-RU"/>
        </w:rPr>
        <w:t>України</w:t>
      </w:r>
      <w:proofErr w:type="spellEnd"/>
      <w:r w:rsidRPr="000E25FD">
        <w:rPr>
          <w:rFonts w:ascii="Times New Roman" w:eastAsia="Times New Roman" w:hAnsi="Times New Roman" w:cs="Times New Roman"/>
          <w:bCs/>
          <w:color w:val="002060"/>
          <w:sz w:val="28"/>
          <w:szCs w:val="28"/>
          <w:lang w:eastAsia="ru-RU"/>
        </w:rPr>
        <w:t xml:space="preserve"> "Про </w:t>
      </w:r>
      <w:proofErr w:type="spellStart"/>
      <w:r w:rsidRPr="000E25FD">
        <w:rPr>
          <w:rFonts w:ascii="Times New Roman" w:eastAsia="Times New Roman" w:hAnsi="Times New Roman" w:cs="Times New Roman"/>
          <w:bCs/>
          <w:color w:val="002060"/>
          <w:sz w:val="28"/>
          <w:szCs w:val="28"/>
          <w:lang w:eastAsia="ru-RU"/>
        </w:rPr>
        <w:t>освіту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передбачає</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професіональну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моральну</w:t>
      </w:r>
      <w:proofErr w:type="spellEnd"/>
      <w:r w:rsidRPr="000E25FD">
        <w:rPr>
          <w:rFonts w:ascii="Times New Roman" w:eastAsia="Times New Roman" w:hAnsi="Times New Roman" w:cs="Times New Roman"/>
          <w:bCs/>
          <w:color w:val="002060"/>
          <w:sz w:val="28"/>
          <w:szCs w:val="28"/>
          <w:lang w:eastAsia="ru-RU"/>
        </w:rPr>
        <w:t xml:space="preserve"> характеристику </w:t>
      </w:r>
      <w:proofErr w:type="spellStart"/>
      <w:r w:rsidRPr="000E25FD">
        <w:rPr>
          <w:rFonts w:ascii="Times New Roman" w:eastAsia="Times New Roman" w:hAnsi="Times New Roman" w:cs="Times New Roman"/>
          <w:bCs/>
          <w:color w:val="002060"/>
          <w:sz w:val="28"/>
          <w:szCs w:val="28"/>
          <w:lang w:eastAsia="ru-RU"/>
        </w:rPr>
        <w:t>педагогічного</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працівника</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указує</w:t>
      </w:r>
      <w:proofErr w:type="spellEnd"/>
      <w:r w:rsidRPr="000E25FD">
        <w:rPr>
          <w:rFonts w:ascii="Times New Roman" w:eastAsia="Times New Roman" w:hAnsi="Times New Roman" w:cs="Times New Roman"/>
          <w:bCs/>
          <w:color w:val="002060"/>
          <w:sz w:val="28"/>
          <w:szCs w:val="28"/>
          <w:lang w:eastAsia="ru-RU"/>
        </w:rPr>
        <w:t xml:space="preserve"> на те, </w:t>
      </w:r>
      <w:proofErr w:type="spellStart"/>
      <w:r w:rsidRPr="000E25FD">
        <w:rPr>
          <w:rFonts w:ascii="Times New Roman" w:eastAsia="Times New Roman" w:hAnsi="Times New Roman" w:cs="Times New Roman"/>
          <w:bCs/>
          <w:color w:val="002060"/>
          <w:sz w:val="28"/>
          <w:szCs w:val="28"/>
          <w:lang w:eastAsia="ru-RU"/>
        </w:rPr>
        <w:t>що</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відповідність</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посаді</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педагогічного</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працівника</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визначається</w:t>
      </w:r>
      <w:proofErr w:type="spellEnd"/>
      <w:r w:rsidRPr="000E25FD">
        <w:rPr>
          <w:rFonts w:ascii="Times New Roman" w:eastAsia="Times New Roman" w:hAnsi="Times New Roman" w:cs="Times New Roman"/>
          <w:bCs/>
          <w:color w:val="002060"/>
          <w:sz w:val="28"/>
          <w:szCs w:val="28"/>
          <w:lang w:eastAsia="ru-RU"/>
        </w:rPr>
        <w:t xml:space="preserve"> за результатами </w:t>
      </w:r>
      <w:proofErr w:type="spellStart"/>
      <w:r w:rsidRPr="000E25FD">
        <w:rPr>
          <w:rFonts w:ascii="Times New Roman" w:eastAsia="Times New Roman" w:hAnsi="Times New Roman" w:cs="Times New Roman"/>
          <w:bCs/>
          <w:color w:val="002060"/>
          <w:sz w:val="28"/>
          <w:szCs w:val="28"/>
          <w:lang w:eastAsia="ru-RU"/>
        </w:rPr>
        <w:t>атестації</w:t>
      </w:r>
      <w:proofErr w:type="spellEnd"/>
      <w:r w:rsidRPr="000E25FD">
        <w:rPr>
          <w:rFonts w:ascii="Times New Roman" w:eastAsia="Times New Roman" w:hAnsi="Times New Roman" w:cs="Times New Roman"/>
          <w:bCs/>
          <w:color w:val="002060"/>
          <w:sz w:val="28"/>
          <w:szCs w:val="28"/>
          <w:lang w:eastAsia="ru-RU"/>
        </w:rPr>
        <w:t xml:space="preserve">. Порядок </w:t>
      </w:r>
      <w:proofErr w:type="spellStart"/>
      <w:r w:rsidRPr="000E25FD">
        <w:rPr>
          <w:rFonts w:ascii="Times New Roman" w:eastAsia="Times New Roman" w:hAnsi="Times New Roman" w:cs="Times New Roman"/>
          <w:bCs/>
          <w:color w:val="002060"/>
          <w:sz w:val="28"/>
          <w:szCs w:val="28"/>
          <w:lang w:eastAsia="ru-RU"/>
        </w:rPr>
        <w:t>атестації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педагогічних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працівників</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установлюється</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Міністерством</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освіти</w:t>
      </w:r>
      <w:proofErr w:type="spellEnd"/>
      <w:r w:rsidRPr="000E25FD">
        <w:rPr>
          <w:rFonts w:ascii="Times New Roman" w:eastAsia="Times New Roman" w:hAnsi="Times New Roman" w:cs="Times New Roman"/>
          <w:bCs/>
          <w:color w:val="002060"/>
          <w:sz w:val="28"/>
          <w:szCs w:val="28"/>
          <w:lang w:eastAsia="ru-RU"/>
        </w:rPr>
        <w:t xml:space="preserve"> і науки </w:t>
      </w:r>
      <w:proofErr w:type="spellStart"/>
      <w:r w:rsidRPr="000E25FD">
        <w:rPr>
          <w:rFonts w:ascii="Times New Roman" w:eastAsia="Times New Roman" w:hAnsi="Times New Roman" w:cs="Times New Roman"/>
          <w:bCs/>
          <w:color w:val="002060"/>
          <w:sz w:val="28"/>
          <w:szCs w:val="28"/>
          <w:lang w:eastAsia="ru-RU"/>
        </w:rPr>
        <w:t>України</w:t>
      </w:r>
      <w:proofErr w:type="spellEnd"/>
      <w:r w:rsidRPr="000E25FD">
        <w:rPr>
          <w:rFonts w:ascii="Times New Roman" w:eastAsia="Times New Roman" w:hAnsi="Times New Roman" w:cs="Times New Roman"/>
          <w:bCs/>
          <w:color w:val="002060"/>
          <w:sz w:val="28"/>
          <w:szCs w:val="28"/>
          <w:lang w:eastAsia="ru-RU"/>
        </w:rPr>
        <w:t>.</w:t>
      </w:r>
      <w:r w:rsidRPr="000E25FD">
        <w:rPr>
          <w:rFonts w:ascii="Times New Roman" w:eastAsia="Times New Roman" w:hAnsi="Times New Roman" w:cs="Times New Roman"/>
          <w:bCs/>
          <w:color w:val="002060"/>
          <w:sz w:val="28"/>
          <w:szCs w:val="28"/>
          <w:lang w:eastAsia="ru-RU"/>
        </w:rPr>
        <w:br/>
      </w:r>
      <w:r w:rsidRPr="000E25FD">
        <w:rPr>
          <w:rFonts w:ascii="Times New Roman" w:eastAsia="Times New Roman" w:hAnsi="Times New Roman" w:cs="Times New Roman"/>
          <w:bCs/>
          <w:color w:val="002060"/>
          <w:sz w:val="28"/>
          <w:szCs w:val="28"/>
          <w:lang w:eastAsia="ru-RU"/>
        </w:rPr>
        <w:br/>
      </w:r>
      <w:proofErr w:type="spellStart"/>
      <w:r w:rsidRPr="000E25FD">
        <w:rPr>
          <w:rFonts w:ascii="Times New Roman" w:eastAsia="Times New Roman" w:hAnsi="Times New Roman" w:cs="Times New Roman"/>
          <w:bCs/>
          <w:color w:val="002060"/>
          <w:sz w:val="28"/>
          <w:szCs w:val="28"/>
          <w:lang w:eastAsia="ru-RU"/>
        </w:rPr>
        <w:t>Важливість</w:t>
      </w:r>
      <w:proofErr w:type="spellEnd"/>
      <w:r w:rsidRPr="000E25FD">
        <w:rPr>
          <w:rFonts w:ascii="Times New Roman" w:eastAsia="Times New Roman" w:hAnsi="Times New Roman" w:cs="Times New Roman"/>
          <w:bCs/>
          <w:color w:val="002060"/>
          <w:sz w:val="28"/>
          <w:szCs w:val="28"/>
          <w:lang w:eastAsia="ru-RU"/>
        </w:rPr>
        <w:t xml:space="preserve"> і </w:t>
      </w:r>
      <w:proofErr w:type="spellStart"/>
      <w:r w:rsidRPr="000E25FD">
        <w:rPr>
          <w:rFonts w:ascii="Times New Roman" w:eastAsia="Times New Roman" w:hAnsi="Times New Roman" w:cs="Times New Roman"/>
          <w:bCs/>
          <w:color w:val="002060"/>
          <w:sz w:val="28"/>
          <w:szCs w:val="28"/>
          <w:lang w:eastAsia="ru-RU"/>
        </w:rPr>
        <w:t>обов’язковість</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атестації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педагогічних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працівників</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терміни</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її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проведення</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перелік</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кваліфікаційних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категорій</w:t>
      </w:r>
      <w:proofErr w:type="spellEnd"/>
      <w:r w:rsidRPr="000E25FD">
        <w:rPr>
          <w:rFonts w:ascii="Times New Roman" w:eastAsia="Times New Roman" w:hAnsi="Times New Roman" w:cs="Times New Roman"/>
          <w:bCs/>
          <w:color w:val="002060"/>
          <w:sz w:val="28"/>
          <w:szCs w:val="28"/>
          <w:lang w:eastAsia="ru-RU"/>
        </w:rPr>
        <w:t xml:space="preserve"> і </w:t>
      </w:r>
      <w:proofErr w:type="spellStart"/>
      <w:r w:rsidRPr="000E25FD">
        <w:rPr>
          <w:rFonts w:ascii="Times New Roman" w:eastAsia="Times New Roman" w:hAnsi="Times New Roman" w:cs="Times New Roman"/>
          <w:bCs/>
          <w:color w:val="002060"/>
          <w:sz w:val="28"/>
          <w:szCs w:val="28"/>
          <w:lang w:eastAsia="ru-RU"/>
        </w:rPr>
        <w:t>педагогічних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звань</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передбачені</w:t>
      </w:r>
      <w:proofErr w:type="spellEnd"/>
      <w:r w:rsidRPr="000E25FD">
        <w:rPr>
          <w:rFonts w:ascii="Times New Roman" w:eastAsia="Times New Roman" w:hAnsi="Times New Roman" w:cs="Times New Roman"/>
          <w:bCs/>
          <w:color w:val="002060"/>
          <w:sz w:val="28"/>
          <w:szCs w:val="28"/>
          <w:lang w:eastAsia="ru-RU"/>
        </w:rPr>
        <w:t xml:space="preserve"> законами "Про </w:t>
      </w:r>
      <w:proofErr w:type="spellStart"/>
      <w:r w:rsidRPr="000E25FD">
        <w:rPr>
          <w:rFonts w:ascii="Times New Roman" w:eastAsia="Times New Roman" w:hAnsi="Times New Roman" w:cs="Times New Roman"/>
          <w:bCs/>
          <w:color w:val="002060"/>
          <w:sz w:val="28"/>
          <w:szCs w:val="28"/>
          <w:lang w:eastAsia="ru-RU"/>
        </w:rPr>
        <w:t>загальну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середню</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освіту</w:t>
      </w:r>
      <w:proofErr w:type="spellEnd"/>
      <w:r w:rsidRPr="000E25FD">
        <w:rPr>
          <w:rFonts w:ascii="Times New Roman" w:eastAsia="Times New Roman" w:hAnsi="Times New Roman" w:cs="Times New Roman"/>
          <w:bCs/>
          <w:color w:val="002060"/>
          <w:sz w:val="28"/>
          <w:szCs w:val="28"/>
          <w:lang w:eastAsia="ru-RU"/>
        </w:rPr>
        <w:t>" (</w:t>
      </w:r>
      <w:proofErr w:type="spellStart"/>
      <w:r w:rsidRPr="000E25FD">
        <w:rPr>
          <w:rFonts w:ascii="Times New Roman" w:eastAsia="Times New Roman" w:hAnsi="Times New Roman" w:cs="Times New Roman"/>
          <w:bCs/>
          <w:color w:val="002060"/>
          <w:sz w:val="28"/>
          <w:szCs w:val="28"/>
          <w:lang w:eastAsia="ru-RU"/>
        </w:rPr>
        <w:t>стаття</w:t>
      </w:r>
      <w:proofErr w:type="spellEnd"/>
      <w:r w:rsidRPr="000E25FD">
        <w:rPr>
          <w:rFonts w:ascii="Times New Roman" w:eastAsia="Times New Roman" w:hAnsi="Times New Roman" w:cs="Times New Roman"/>
          <w:bCs/>
          <w:color w:val="002060"/>
          <w:sz w:val="28"/>
          <w:szCs w:val="28"/>
          <w:lang w:eastAsia="ru-RU"/>
        </w:rPr>
        <w:t xml:space="preserve"> 27), "Про </w:t>
      </w:r>
      <w:proofErr w:type="spellStart"/>
      <w:r w:rsidRPr="000E25FD">
        <w:rPr>
          <w:rFonts w:ascii="Times New Roman" w:eastAsia="Times New Roman" w:hAnsi="Times New Roman" w:cs="Times New Roman"/>
          <w:bCs/>
          <w:color w:val="002060"/>
          <w:sz w:val="28"/>
          <w:szCs w:val="28"/>
          <w:lang w:eastAsia="ru-RU"/>
        </w:rPr>
        <w:t>дошкільну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освіту</w:t>
      </w:r>
      <w:proofErr w:type="spellEnd"/>
      <w:r w:rsidRPr="000E25FD">
        <w:rPr>
          <w:rFonts w:ascii="Times New Roman" w:eastAsia="Times New Roman" w:hAnsi="Times New Roman" w:cs="Times New Roman"/>
          <w:bCs/>
          <w:color w:val="002060"/>
          <w:sz w:val="28"/>
          <w:szCs w:val="28"/>
          <w:lang w:eastAsia="ru-RU"/>
        </w:rPr>
        <w:t>" (</w:t>
      </w:r>
      <w:proofErr w:type="spellStart"/>
      <w:r w:rsidRPr="000E25FD">
        <w:rPr>
          <w:rFonts w:ascii="Times New Roman" w:eastAsia="Times New Roman" w:hAnsi="Times New Roman" w:cs="Times New Roman"/>
          <w:bCs/>
          <w:color w:val="002060"/>
          <w:sz w:val="28"/>
          <w:szCs w:val="28"/>
          <w:lang w:eastAsia="ru-RU"/>
        </w:rPr>
        <w:t>стаття</w:t>
      </w:r>
      <w:proofErr w:type="spellEnd"/>
      <w:r w:rsidRPr="000E25FD">
        <w:rPr>
          <w:rFonts w:ascii="Times New Roman" w:eastAsia="Times New Roman" w:hAnsi="Times New Roman" w:cs="Times New Roman"/>
          <w:bCs/>
          <w:color w:val="002060"/>
          <w:sz w:val="28"/>
          <w:szCs w:val="28"/>
          <w:lang w:eastAsia="ru-RU"/>
        </w:rPr>
        <w:t xml:space="preserve"> 32), "Про </w:t>
      </w:r>
      <w:proofErr w:type="spellStart"/>
      <w:r w:rsidRPr="000E25FD">
        <w:rPr>
          <w:rFonts w:ascii="Times New Roman" w:eastAsia="Times New Roman" w:hAnsi="Times New Roman" w:cs="Times New Roman"/>
          <w:bCs/>
          <w:color w:val="002060"/>
          <w:sz w:val="28"/>
          <w:szCs w:val="28"/>
          <w:lang w:eastAsia="ru-RU"/>
        </w:rPr>
        <w:t>позашкільну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освіту</w:t>
      </w:r>
      <w:proofErr w:type="spellEnd"/>
      <w:r w:rsidRPr="000E25FD">
        <w:rPr>
          <w:rFonts w:ascii="Times New Roman" w:eastAsia="Times New Roman" w:hAnsi="Times New Roman" w:cs="Times New Roman"/>
          <w:bCs/>
          <w:color w:val="002060"/>
          <w:sz w:val="28"/>
          <w:szCs w:val="28"/>
          <w:lang w:eastAsia="ru-RU"/>
        </w:rPr>
        <w:t>" (</w:t>
      </w:r>
      <w:proofErr w:type="spellStart"/>
      <w:r w:rsidRPr="000E25FD">
        <w:rPr>
          <w:rFonts w:ascii="Times New Roman" w:eastAsia="Times New Roman" w:hAnsi="Times New Roman" w:cs="Times New Roman"/>
          <w:bCs/>
          <w:color w:val="002060"/>
          <w:sz w:val="28"/>
          <w:szCs w:val="28"/>
          <w:lang w:eastAsia="ru-RU"/>
        </w:rPr>
        <w:t>стаття</w:t>
      </w:r>
      <w:proofErr w:type="spellEnd"/>
      <w:r w:rsidRPr="000E25FD">
        <w:rPr>
          <w:rFonts w:ascii="Times New Roman" w:eastAsia="Times New Roman" w:hAnsi="Times New Roman" w:cs="Times New Roman"/>
          <w:bCs/>
          <w:color w:val="002060"/>
          <w:sz w:val="28"/>
          <w:szCs w:val="28"/>
          <w:lang w:eastAsia="ru-RU"/>
        </w:rPr>
        <w:t xml:space="preserve"> 25), "Про </w:t>
      </w:r>
      <w:proofErr w:type="spellStart"/>
      <w:r w:rsidRPr="000E25FD">
        <w:rPr>
          <w:rFonts w:ascii="Times New Roman" w:eastAsia="Times New Roman" w:hAnsi="Times New Roman" w:cs="Times New Roman"/>
          <w:bCs/>
          <w:color w:val="002060"/>
          <w:sz w:val="28"/>
          <w:szCs w:val="28"/>
          <w:lang w:eastAsia="ru-RU"/>
        </w:rPr>
        <w:t>професійну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освіту</w:t>
      </w:r>
      <w:proofErr w:type="spellEnd"/>
      <w:r w:rsidRPr="000E25FD">
        <w:rPr>
          <w:rFonts w:ascii="Times New Roman" w:eastAsia="Times New Roman" w:hAnsi="Times New Roman" w:cs="Times New Roman"/>
          <w:bCs/>
          <w:color w:val="002060"/>
          <w:sz w:val="28"/>
          <w:szCs w:val="28"/>
          <w:lang w:eastAsia="ru-RU"/>
        </w:rPr>
        <w:t>" (</w:t>
      </w:r>
      <w:proofErr w:type="spellStart"/>
      <w:r w:rsidRPr="000E25FD">
        <w:rPr>
          <w:rFonts w:ascii="Times New Roman" w:eastAsia="Times New Roman" w:hAnsi="Times New Roman" w:cs="Times New Roman"/>
          <w:bCs/>
          <w:color w:val="002060"/>
          <w:sz w:val="28"/>
          <w:szCs w:val="28"/>
          <w:lang w:eastAsia="ru-RU"/>
        </w:rPr>
        <w:t>стаття</w:t>
      </w:r>
      <w:proofErr w:type="spellEnd"/>
      <w:r w:rsidRPr="000E25FD">
        <w:rPr>
          <w:rFonts w:ascii="Times New Roman" w:eastAsia="Times New Roman" w:hAnsi="Times New Roman" w:cs="Times New Roman"/>
          <w:bCs/>
          <w:color w:val="002060"/>
          <w:sz w:val="28"/>
          <w:szCs w:val="28"/>
          <w:lang w:eastAsia="ru-RU"/>
        </w:rPr>
        <w:t xml:space="preserve"> 45).</w:t>
      </w:r>
      <w:r w:rsidRPr="000E25FD">
        <w:rPr>
          <w:rFonts w:ascii="Times New Roman" w:eastAsia="Times New Roman" w:hAnsi="Times New Roman" w:cs="Times New Roman"/>
          <w:bCs/>
          <w:color w:val="002060"/>
          <w:sz w:val="28"/>
          <w:szCs w:val="28"/>
          <w:lang w:eastAsia="ru-RU"/>
        </w:rPr>
        <w:br/>
      </w:r>
      <w:r w:rsidRPr="000E25FD">
        <w:rPr>
          <w:rFonts w:ascii="Times New Roman" w:eastAsia="Times New Roman" w:hAnsi="Times New Roman" w:cs="Times New Roman"/>
          <w:bCs/>
          <w:color w:val="002060"/>
          <w:sz w:val="28"/>
          <w:szCs w:val="28"/>
          <w:lang w:eastAsia="ru-RU"/>
        </w:rPr>
        <w:br/>
      </w:r>
      <w:proofErr w:type="spellStart"/>
      <w:r w:rsidRPr="000E25FD">
        <w:rPr>
          <w:rFonts w:ascii="Times New Roman" w:eastAsia="Times New Roman" w:hAnsi="Times New Roman" w:cs="Times New Roman"/>
          <w:bCs/>
          <w:color w:val="002060"/>
          <w:sz w:val="28"/>
          <w:szCs w:val="28"/>
          <w:lang w:eastAsia="ru-RU"/>
        </w:rPr>
        <w:t>Практичне</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проведення</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атестації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педагогічних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працівників</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регулюється</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Типовим</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положенням</w:t>
      </w:r>
      <w:proofErr w:type="spellEnd"/>
      <w:r w:rsidRPr="000E25FD">
        <w:rPr>
          <w:rFonts w:ascii="Times New Roman" w:eastAsia="Times New Roman" w:hAnsi="Times New Roman" w:cs="Times New Roman"/>
          <w:bCs/>
          <w:color w:val="002060"/>
          <w:sz w:val="28"/>
          <w:szCs w:val="28"/>
          <w:lang w:eastAsia="ru-RU"/>
        </w:rPr>
        <w:t xml:space="preserve"> про </w:t>
      </w:r>
      <w:proofErr w:type="spellStart"/>
      <w:r w:rsidRPr="000E25FD">
        <w:rPr>
          <w:rFonts w:ascii="Times New Roman" w:eastAsia="Times New Roman" w:hAnsi="Times New Roman" w:cs="Times New Roman"/>
          <w:bCs/>
          <w:color w:val="002060"/>
          <w:sz w:val="28"/>
          <w:szCs w:val="28"/>
          <w:lang w:eastAsia="ru-RU"/>
        </w:rPr>
        <w:t>атестацію</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педагогічних</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працівників</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зі</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змінами</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внесеними</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згідно</w:t>
      </w:r>
      <w:proofErr w:type="spellEnd"/>
      <w:r w:rsidRPr="000E25FD">
        <w:rPr>
          <w:rFonts w:ascii="Times New Roman" w:eastAsia="Times New Roman" w:hAnsi="Times New Roman" w:cs="Times New Roman"/>
          <w:bCs/>
          <w:color w:val="002060"/>
          <w:sz w:val="28"/>
          <w:szCs w:val="28"/>
          <w:lang w:eastAsia="ru-RU"/>
        </w:rPr>
        <w:t xml:space="preserve"> з наказом </w:t>
      </w:r>
      <w:proofErr w:type="spellStart"/>
      <w:r w:rsidRPr="000E25FD">
        <w:rPr>
          <w:rFonts w:ascii="Times New Roman" w:eastAsia="Times New Roman" w:hAnsi="Times New Roman" w:cs="Times New Roman"/>
          <w:bCs/>
          <w:color w:val="002060"/>
          <w:sz w:val="28"/>
          <w:szCs w:val="28"/>
          <w:lang w:eastAsia="ru-RU"/>
        </w:rPr>
        <w:t>Міністерства</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освіти</w:t>
      </w:r>
      <w:proofErr w:type="spellEnd"/>
      <w:r w:rsidRPr="000E25FD">
        <w:rPr>
          <w:rFonts w:ascii="Times New Roman" w:eastAsia="Times New Roman" w:hAnsi="Times New Roman" w:cs="Times New Roman"/>
          <w:bCs/>
          <w:color w:val="002060"/>
          <w:sz w:val="28"/>
          <w:szCs w:val="28"/>
          <w:lang w:eastAsia="ru-RU"/>
        </w:rPr>
        <w:t xml:space="preserve"> і науки, </w:t>
      </w:r>
      <w:proofErr w:type="spellStart"/>
      <w:r w:rsidRPr="000E25FD">
        <w:rPr>
          <w:rFonts w:ascii="Times New Roman" w:eastAsia="Times New Roman" w:hAnsi="Times New Roman" w:cs="Times New Roman"/>
          <w:bCs/>
          <w:color w:val="002060"/>
          <w:sz w:val="28"/>
          <w:szCs w:val="28"/>
          <w:lang w:eastAsia="ru-RU"/>
        </w:rPr>
        <w:t>молоді</w:t>
      </w:r>
      <w:proofErr w:type="spellEnd"/>
      <w:r w:rsidRPr="000E25FD">
        <w:rPr>
          <w:rFonts w:ascii="Times New Roman" w:eastAsia="Times New Roman" w:hAnsi="Times New Roman" w:cs="Times New Roman"/>
          <w:bCs/>
          <w:color w:val="002060"/>
          <w:sz w:val="28"/>
          <w:szCs w:val="28"/>
          <w:lang w:eastAsia="ru-RU"/>
        </w:rPr>
        <w:t xml:space="preserve"> та спорту № 1473 </w:t>
      </w:r>
      <w:proofErr w:type="spellStart"/>
      <w:r w:rsidRPr="000E25FD">
        <w:rPr>
          <w:rFonts w:ascii="Times New Roman" w:eastAsia="Times New Roman" w:hAnsi="Times New Roman" w:cs="Times New Roman"/>
          <w:bCs/>
          <w:color w:val="002060"/>
          <w:sz w:val="28"/>
          <w:szCs w:val="28"/>
          <w:lang w:eastAsia="ru-RU"/>
        </w:rPr>
        <w:t>від</w:t>
      </w:r>
      <w:proofErr w:type="spellEnd"/>
      <w:r w:rsidRPr="000E25FD">
        <w:rPr>
          <w:rFonts w:ascii="Times New Roman" w:eastAsia="Times New Roman" w:hAnsi="Times New Roman" w:cs="Times New Roman"/>
          <w:bCs/>
          <w:color w:val="002060"/>
          <w:sz w:val="28"/>
          <w:szCs w:val="28"/>
          <w:lang w:eastAsia="ru-RU"/>
        </w:rPr>
        <w:t xml:space="preserve"> 20.12. 2011 р., </w:t>
      </w:r>
      <w:proofErr w:type="spellStart"/>
      <w:r w:rsidRPr="000E25FD">
        <w:rPr>
          <w:rFonts w:ascii="Times New Roman" w:eastAsia="Times New Roman" w:hAnsi="Times New Roman" w:cs="Times New Roman"/>
          <w:bCs/>
          <w:color w:val="002060"/>
          <w:sz w:val="28"/>
          <w:szCs w:val="28"/>
          <w:lang w:eastAsia="ru-RU"/>
        </w:rPr>
        <w:t>зареєстрованого</w:t>
      </w:r>
      <w:proofErr w:type="spellEnd"/>
      <w:r w:rsidRPr="000E25FD">
        <w:rPr>
          <w:rFonts w:ascii="Times New Roman" w:eastAsia="Times New Roman" w:hAnsi="Times New Roman" w:cs="Times New Roman"/>
          <w:bCs/>
          <w:color w:val="002060"/>
          <w:sz w:val="28"/>
          <w:szCs w:val="28"/>
          <w:lang w:eastAsia="ru-RU"/>
        </w:rPr>
        <w:t xml:space="preserve"> в </w:t>
      </w:r>
      <w:proofErr w:type="spellStart"/>
      <w:r w:rsidRPr="000E25FD">
        <w:rPr>
          <w:rFonts w:ascii="Times New Roman" w:eastAsia="Times New Roman" w:hAnsi="Times New Roman" w:cs="Times New Roman"/>
          <w:bCs/>
          <w:color w:val="002060"/>
          <w:sz w:val="28"/>
          <w:szCs w:val="28"/>
          <w:lang w:eastAsia="ru-RU"/>
        </w:rPr>
        <w:t>Міністерстві</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юстиції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України</w:t>
      </w:r>
      <w:proofErr w:type="spellEnd"/>
      <w:r w:rsidRPr="000E25FD">
        <w:rPr>
          <w:rFonts w:ascii="Times New Roman" w:eastAsia="Times New Roman" w:hAnsi="Times New Roman" w:cs="Times New Roman"/>
          <w:bCs/>
          <w:color w:val="002060"/>
          <w:sz w:val="28"/>
          <w:szCs w:val="28"/>
          <w:lang w:eastAsia="ru-RU"/>
        </w:rPr>
        <w:t xml:space="preserve"> 14.12 2010 р. за № 1255/18550), в </w:t>
      </w:r>
      <w:proofErr w:type="spellStart"/>
      <w:r w:rsidRPr="000E25FD">
        <w:rPr>
          <w:rFonts w:ascii="Times New Roman" w:eastAsia="Times New Roman" w:hAnsi="Times New Roman" w:cs="Times New Roman"/>
          <w:bCs/>
          <w:color w:val="002060"/>
          <w:sz w:val="28"/>
          <w:szCs w:val="28"/>
          <w:lang w:eastAsia="ru-RU"/>
        </w:rPr>
        <w:t>якому</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визначені</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види</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атестації</w:t>
      </w:r>
      <w:proofErr w:type="spellEnd"/>
      <w:r w:rsidRPr="000E25FD">
        <w:rPr>
          <w:rFonts w:ascii="Times New Roman" w:eastAsia="Times New Roman" w:hAnsi="Times New Roman" w:cs="Times New Roman"/>
          <w:bCs/>
          <w:color w:val="002060"/>
          <w:sz w:val="28"/>
          <w:szCs w:val="28"/>
          <w:lang w:eastAsia="ru-RU"/>
        </w:rPr>
        <w:t xml:space="preserve"> та </w:t>
      </w:r>
      <w:proofErr w:type="spellStart"/>
      <w:r w:rsidRPr="000E25FD">
        <w:rPr>
          <w:rFonts w:ascii="Times New Roman" w:eastAsia="Times New Roman" w:hAnsi="Times New Roman" w:cs="Times New Roman"/>
          <w:bCs/>
          <w:color w:val="002060"/>
          <w:sz w:val="28"/>
          <w:szCs w:val="28"/>
          <w:lang w:eastAsia="ru-RU"/>
        </w:rPr>
        <w:t>її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періодичність</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повноваження</w:t>
      </w:r>
      <w:proofErr w:type="spellEnd"/>
      <w:r w:rsidRPr="000E25FD">
        <w:rPr>
          <w:rFonts w:ascii="Times New Roman" w:eastAsia="Times New Roman" w:hAnsi="Times New Roman" w:cs="Times New Roman"/>
          <w:bCs/>
          <w:color w:val="002060"/>
          <w:sz w:val="28"/>
          <w:szCs w:val="28"/>
          <w:lang w:eastAsia="ru-RU"/>
        </w:rPr>
        <w:t xml:space="preserve">, порядок </w:t>
      </w:r>
      <w:proofErr w:type="spellStart"/>
      <w:r w:rsidRPr="000E25FD">
        <w:rPr>
          <w:rFonts w:ascii="Times New Roman" w:eastAsia="Times New Roman" w:hAnsi="Times New Roman" w:cs="Times New Roman"/>
          <w:bCs/>
          <w:color w:val="002060"/>
          <w:sz w:val="28"/>
          <w:szCs w:val="28"/>
          <w:lang w:eastAsia="ru-RU"/>
        </w:rPr>
        <w:t>проведення</w:t>
      </w:r>
      <w:proofErr w:type="spellEnd"/>
      <w:r w:rsidRPr="000E25FD">
        <w:rPr>
          <w:rFonts w:ascii="Times New Roman" w:eastAsia="Times New Roman" w:hAnsi="Times New Roman" w:cs="Times New Roman"/>
          <w:bCs/>
          <w:color w:val="002060"/>
          <w:sz w:val="28"/>
          <w:szCs w:val="28"/>
          <w:lang w:eastAsia="ru-RU"/>
        </w:rPr>
        <w:t xml:space="preserve"> та </w:t>
      </w:r>
      <w:proofErr w:type="spellStart"/>
      <w:r w:rsidRPr="000E25FD">
        <w:rPr>
          <w:rFonts w:ascii="Times New Roman" w:eastAsia="Times New Roman" w:hAnsi="Times New Roman" w:cs="Times New Roman"/>
          <w:bCs/>
          <w:color w:val="002060"/>
          <w:sz w:val="28"/>
          <w:szCs w:val="28"/>
          <w:lang w:eastAsia="ru-RU"/>
        </w:rPr>
        <w:t>реалізація</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рішень</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атестаційної</w:t>
      </w:r>
      <w:proofErr w:type="spellEnd"/>
      <w:r w:rsidRPr="000E25FD">
        <w:rPr>
          <w:rFonts w:ascii="Times New Roman" w:eastAsia="Times New Roman" w:hAnsi="Times New Roman" w:cs="Times New Roman"/>
          <w:bCs/>
          <w:color w:val="002060"/>
          <w:sz w:val="28"/>
          <w:szCs w:val="28"/>
          <w:lang w:eastAsia="ru-RU"/>
        </w:rPr>
        <w:t xml:space="preserve"> </w:t>
      </w:r>
      <w:proofErr w:type="spellStart"/>
      <w:r w:rsidRPr="000E25FD">
        <w:rPr>
          <w:rFonts w:ascii="Times New Roman" w:eastAsia="Times New Roman" w:hAnsi="Times New Roman" w:cs="Times New Roman"/>
          <w:bCs/>
          <w:color w:val="002060"/>
          <w:sz w:val="28"/>
          <w:szCs w:val="28"/>
          <w:lang w:eastAsia="ru-RU"/>
        </w:rPr>
        <w:t>комісії</w:t>
      </w:r>
      <w:proofErr w:type="spellEnd"/>
      <w:r w:rsidRPr="000E25FD">
        <w:rPr>
          <w:rFonts w:ascii="Times New Roman" w:eastAsia="Times New Roman" w:hAnsi="Times New Roman" w:cs="Times New Roman"/>
          <w:bCs/>
          <w:color w:val="002060"/>
          <w:sz w:val="28"/>
          <w:szCs w:val="28"/>
          <w:lang w:eastAsia="ru-RU"/>
        </w:rPr>
        <w:t>.</w:t>
      </w:r>
    </w:p>
    <w:p w:rsidR="006319EE" w:rsidRDefault="006319EE" w:rsidP="006319EE">
      <w:pPr>
        <w:jc w:val="center"/>
        <w:rPr>
          <w:lang w:val="uk-UA"/>
        </w:rPr>
      </w:pPr>
    </w:p>
    <w:p w:rsidR="006319EE" w:rsidRDefault="006319EE" w:rsidP="006319EE">
      <w:pPr>
        <w:jc w:val="center"/>
        <w:rPr>
          <w:lang w:val="uk-UA"/>
        </w:rPr>
      </w:pPr>
    </w:p>
    <w:p w:rsidR="006319EE" w:rsidRPr="006319EE" w:rsidRDefault="006319EE" w:rsidP="006319EE">
      <w:pPr>
        <w:jc w:val="center"/>
        <w:rPr>
          <w:rFonts w:ascii="Times New Roman" w:hAnsi="Times New Roman" w:cs="Times New Roman"/>
          <w:lang w:val="uk-UA"/>
        </w:rPr>
      </w:pPr>
      <w:r w:rsidRPr="006319EE">
        <w:rPr>
          <w:rFonts w:ascii="Times New Roman" w:hAnsi="Times New Roman" w:cs="Times New Roman"/>
          <w:lang w:val="uk-UA"/>
        </w:rPr>
        <w:t xml:space="preserve">КОМУНАЛЬНИЙ ЗАКЛАД «ОЛЕКСАНДРІВСЬКИЙ НАВЧАЛЬНО – ВИХОВНИЙ КОМПЛЕКС «ЗАГАЛЬНООСВІТНЯ ШКОЛА </w:t>
      </w:r>
      <w:r w:rsidRPr="006319EE">
        <w:rPr>
          <w:rFonts w:ascii="Times New Roman" w:hAnsi="Times New Roman" w:cs="Times New Roman"/>
          <w:lang w:val="en-US"/>
        </w:rPr>
        <w:t>I</w:t>
      </w:r>
      <w:r w:rsidRPr="006319EE">
        <w:rPr>
          <w:rFonts w:ascii="Times New Roman" w:hAnsi="Times New Roman" w:cs="Times New Roman"/>
        </w:rPr>
        <w:t>-</w:t>
      </w:r>
      <w:r w:rsidRPr="006319EE">
        <w:rPr>
          <w:rFonts w:ascii="Times New Roman" w:hAnsi="Times New Roman" w:cs="Times New Roman"/>
          <w:lang w:val="en-US"/>
        </w:rPr>
        <w:t>III</w:t>
      </w:r>
      <w:r w:rsidRPr="006319EE">
        <w:rPr>
          <w:rFonts w:ascii="Times New Roman" w:hAnsi="Times New Roman" w:cs="Times New Roman"/>
          <w:lang w:val="uk-UA"/>
        </w:rPr>
        <w:t xml:space="preserve"> СТУПЕНІВ-</w:t>
      </w:r>
    </w:p>
    <w:p w:rsidR="006319EE" w:rsidRPr="006319EE" w:rsidRDefault="006319EE" w:rsidP="006319EE">
      <w:pPr>
        <w:jc w:val="center"/>
        <w:rPr>
          <w:rFonts w:ascii="Times New Roman" w:hAnsi="Times New Roman" w:cs="Times New Roman"/>
          <w:lang w:val="uk-UA"/>
        </w:rPr>
      </w:pPr>
      <w:r w:rsidRPr="006319EE">
        <w:rPr>
          <w:rFonts w:ascii="Times New Roman" w:hAnsi="Times New Roman" w:cs="Times New Roman"/>
          <w:lang w:val="uk-UA"/>
        </w:rPr>
        <w:t>ДОШКІЛЬНИЙ НАВЧАЛЬНИЙ ЗАКЛАД»</w:t>
      </w:r>
    </w:p>
    <w:p w:rsidR="006319EE" w:rsidRPr="006319EE" w:rsidRDefault="006319EE" w:rsidP="006319EE">
      <w:pPr>
        <w:jc w:val="center"/>
        <w:rPr>
          <w:rFonts w:ascii="Times New Roman" w:hAnsi="Times New Roman" w:cs="Times New Roman"/>
          <w:lang w:val="uk-UA"/>
        </w:rPr>
      </w:pPr>
    </w:p>
    <w:p w:rsidR="006319EE" w:rsidRPr="006319EE" w:rsidRDefault="006319EE" w:rsidP="006319EE">
      <w:pPr>
        <w:jc w:val="center"/>
        <w:rPr>
          <w:rFonts w:ascii="Times New Roman" w:hAnsi="Times New Roman" w:cs="Times New Roman"/>
          <w:sz w:val="28"/>
          <w:szCs w:val="28"/>
          <w:lang w:val="uk-UA"/>
        </w:rPr>
      </w:pPr>
      <w:r w:rsidRPr="006319EE">
        <w:rPr>
          <w:rFonts w:ascii="Times New Roman" w:hAnsi="Times New Roman" w:cs="Times New Roman"/>
          <w:sz w:val="28"/>
          <w:szCs w:val="28"/>
          <w:lang w:val="uk-UA"/>
        </w:rPr>
        <w:t>НАКАЗ</w:t>
      </w:r>
    </w:p>
    <w:p w:rsidR="006319EE" w:rsidRPr="006319EE" w:rsidRDefault="006319EE" w:rsidP="006319EE">
      <w:pPr>
        <w:ind w:left="360"/>
        <w:jc w:val="both"/>
        <w:rPr>
          <w:rFonts w:ascii="Times New Roman" w:hAnsi="Times New Roman" w:cs="Times New Roman"/>
          <w:sz w:val="24"/>
          <w:szCs w:val="24"/>
          <w:u w:val="single"/>
          <w:lang w:val="uk-UA"/>
        </w:rPr>
      </w:pPr>
      <w:r w:rsidRPr="006319EE">
        <w:rPr>
          <w:rFonts w:ascii="Times New Roman" w:hAnsi="Times New Roman" w:cs="Times New Roman"/>
          <w:sz w:val="28"/>
          <w:szCs w:val="28"/>
          <w:u w:val="single"/>
          <w:lang w:val="uk-UA"/>
        </w:rPr>
        <w:t xml:space="preserve">   25.09.2017р.</w:t>
      </w:r>
      <w:r w:rsidRPr="006319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319EE">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113-од</w:t>
      </w:r>
    </w:p>
    <w:p w:rsidR="006319EE" w:rsidRPr="006319EE" w:rsidRDefault="006319EE" w:rsidP="006319EE">
      <w:pPr>
        <w:ind w:left="360"/>
        <w:jc w:val="both"/>
        <w:rPr>
          <w:rFonts w:ascii="Times New Roman" w:hAnsi="Times New Roman" w:cs="Times New Roman"/>
          <w:lang w:val="uk-UA"/>
        </w:rPr>
      </w:pPr>
    </w:p>
    <w:p w:rsidR="006319EE" w:rsidRPr="006319EE" w:rsidRDefault="006319EE" w:rsidP="006319EE">
      <w:pPr>
        <w:spacing w:after="0"/>
        <w:rPr>
          <w:rFonts w:ascii="Times New Roman" w:hAnsi="Times New Roman" w:cs="Times New Roman"/>
          <w:sz w:val="28"/>
          <w:szCs w:val="28"/>
          <w:lang w:val="uk-UA"/>
        </w:rPr>
      </w:pPr>
      <w:r w:rsidRPr="006319EE">
        <w:rPr>
          <w:rFonts w:ascii="Times New Roman" w:hAnsi="Times New Roman" w:cs="Times New Roman"/>
          <w:sz w:val="28"/>
          <w:szCs w:val="28"/>
          <w:lang w:val="uk-UA"/>
        </w:rPr>
        <w:t xml:space="preserve">Про проведення атестації педагогічних </w:t>
      </w:r>
    </w:p>
    <w:p w:rsidR="006319EE" w:rsidRPr="006319EE" w:rsidRDefault="006319EE" w:rsidP="006319EE">
      <w:pPr>
        <w:spacing w:after="0"/>
        <w:rPr>
          <w:rFonts w:ascii="Times New Roman" w:hAnsi="Times New Roman" w:cs="Times New Roman"/>
          <w:sz w:val="28"/>
          <w:szCs w:val="28"/>
          <w:lang w:val="uk-UA"/>
        </w:rPr>
      </w:pPr>
      <w:r w:rsidRPr="006319EE">
        <w:rPr>
          <w:rFonts w:ascii="Times New Roman" w:hAnsi="Times New Roman" w:cs="Times New Roman"/>
          <w:sz w:val="28"/>
          <w:szCs w:val="28"/>
          <w:lang w:val="uk-UA"/>
        </w:rPr>
        <w:t>працівників Олександрівського НВК</w:t>
      </w:r>
    </w:p>
    <w:p w:rsidR="006319EE" w:rsidRPr="006319EE" w:rsidRDefault="006319EE" w:rsidP="006319EE">
      <w:pPr>
        <w:spacing w:after="0"/>
        <w:rPr>
          <w:rFonts w:ascii="Times New Roman" w:hAnsi="Times New Roman" w:cs="Times New Roman"/>
          <w:sz w:val="28"/>
          <w:szCs w:val="28"/>
          <w:lang w:val="uk-UA"/>
        </w:rPr>
      </w:pPr>
      <w:r w:rsidRPr="006319EE">
        <w:rPr>
          <w:rFonts w:ascii="Times New Roman" w:hAnsi="Times New Roman" w:cs="Times New Roman"/>
          <w:sz w:val="28"/>
          <w:szCs w:val="28"/>
          <w:lang w:val="uk-UA"/>
        </w:rPr>
        <w:t xml:space="preserve"> у 2017-18 н. р.</w:t>
      </w:r>
    </w:p>
    <w:p w:rsidR="006319EE" w:rsidRPr="006319EE" w:rsidRDefault="006319EE" w:rsidP="006319EE">
      <w:pPr>
        <w:rPr>
          <w:rFonts w:ascii="Times New Roman" w:hAnsi="Times New Roman" w:cs="Times New Roman"/>
          <w:sz w:val="28"/>
          <w:szCs w:val="28"/>
          <w:lang w:val="uk-UA"/>
        </w:rPr>
      </w:pPr>
    </w:p>
    <w:p w:rsidR="006319EE" w:rsidRPr="006319EE" w:rsidRDefault="006319EE" w:rsidP="006319EE">
      <w:pPr>
        <w:rPr>
          <w:rFonts w:ascii="Times New Roman" w:hAnsi="Times New Roman" w:cs="Times New Roman"/>
          <w:sz w:val="28"/>
          <w:szCs w:val="28"/>
          <w:lang w:val="uk-UA"/>
        </w:rPr>
      </w:pPr>
      <w:r w:rsidRPr="006319EE">
        <w:rPr>
          <w:rFonts w:ascii="Times New Roman" w:hAnsi="Times New Roman" w:cs="Times New Roman"/>
          <w:sz w:val="28"/>
          <w:szCs w:val="28"/>
          <w:lang w:val="uk-UA"/>
        </w:rPr>
        <w:t xml:space="preserve">                На виконання п.4 ст.54 Закону України «Про освіту», Типового положення про атестацію педагогічних працівників України, затвердженого наказом Міністерства юстиції України 14.12.1910 р. за №1255/18550, наказу Міністерства освіти України №930 від 06.10.10р. «Про затвердження Типового положення про атестацію педагогічних працівників України», наказу  відділу освіти </w:t>
      </w:r>
      <w:proofErr w:type="spellStart"/>
      <w:r w:rsidRPr="006319EE">
        <w:rPr>
          <w:rFonts w:ascii="Times New Roman" w:hAnsi="Times New Roman" w:cs="Times New Roman"/>
          <w:sz w:val="28"/>
          <w:szCs w:val="28"/>
          <w:lang w:val="uk-UA"/>
        </w:rPr>
        <w:t>Юр’ївської</w:t>
      </w:r>
      <w:proofErr w:type="spellEnd"/>
      <w:r w:rsidRPr="006319EE">
        <w:rPr>
          <w:rFonts w:ascii="Times New Roman" w:hAnsi="Times New Roman" w:cs="Times New Roman"/>
          <w:sz w:val="28"/>
          <w:szCs w:val="28"/>
          <w:lang w:val="uk-UA"/>
        </w:rPr>
        <w:t xml:space="preserve"> РДА за №____ від ____________ з метою активізації творчої діяльності, педагогічної майстерності, підвищення </w:t>
      </w:r>
      <w:r w:rsidRPr="006319EE">
        <w:rPr>
          <w:rFonts w:ascii="Times New Roman" w:hAnsi="Times New Roman" w:cs="Times New Roman"/>
          <w:sz w:val="28"/>
          <w:szCs w:val="28"/>
          <w:lang w:val="uk-UA"/>
        </w:rPr>
        <w:lastRenderedPageBreak/>
        <w:t>персональної відповідальності за результати навчання і виховання учнівської молоді</w:t>
      </w:r>
    </w:p>
    <w:p w:rsidR="006319EE" w:rsidRPr="006319EE" w:rsidRDefault="006319EE" w:rsidP="006319EE">
      <w:pPr>
        <w:rPr>
          <w:rFonts w:ascii="Times New Roman" w:hAnsi="Times New Roman" w:cs="Times New Roman"/>
          <w:sz w:val="28"/>
          <w:szCs w:val="28"/>
          <w:lang w:val="uk-UA"/>
        </w:rPr>
      </w:pPr>
    </w:p>
    <w:p w:rsidR="006319EE" w:rsidRPr="006319EE" w:rsidRDefault="006319EE" w:rsidP="006319EE">
      <w:pPr>
        <w:outlineLvl w:val="0"/>
        <w:rPr>
          <w:rFonts w:ascii="Times New Roman" w:hAnsi="Times New Roman" w:cs="Times New Roman"/>
          <w:sz w:val="28"/>
          <w:szCs w:val="28"/>
          <w:lang w:val="uk-UA"/>
        </w:rPr>
      </w:pPr>
      <w:r w:rsidRPr="006319EE">
        <w:rPr>
          <w:rFonts w:ascii="Times New Roman" w:hAnsi="Times New Roman" w:cs="Times New Roman"/>
          <w:sz w:val="28"/>
          <w:szCs w:val="28"/>
        </w:rPr>
        <w:t>НАКАЗУЮ:</w:t>
      </w:r>
    </w:p>
    <w:p w:rsidR="006319EE" w:rsidRPr="006319EE" w:rsidRDefault="006319EE" w:rsidP="006319EE">
      <w:pPr>
        <w:rPr>
          <w:rFonts w:ascii="Times New Roman" w:hAnsi="Times New Roman" w:cs="Times New Roman"/>
          <w:sz w:val="28"/>
          <w:szCs w:val="28"/>
          <w:lang w:val="uk-UA"/>
        </w:rPr>
      </w:pPr>
    </w:p>
    <w:p w:rsidR="006319EE" w:rsidRDefault="006319EE" w:rsidP="006319EE">
      <w:pPr>
        <w:pStyle w:val="1"/>
        <w:numPr>
          <w:ilvl w:val="0"/>
          <w:numId w:val="1"/>
        </w:numPr>
        <w:rPr>
          <w:rFonts w:ascii="Times New Roman" w:hAnsi="Times New Roman"/>
          <w:sz w:val="28"/>
          <w:szCs w:val="28"/>
        </w:rPr>
      </w:pPr>
      <w:r>
        <w:rPr>
          <w:rFonts w:ascii="Times New Roman" w:hAnsi="Times New Roman"/>
          <w:sz w:val="28"/>
          <w:szCs w:val="28"/>
        </w:rPr>
        <w:t>Провести атестацію педагогічних працівників Олександрівського НВК  у 2017-2018 н. р., забезпечивши дотримання основних принципів: всебічності, систематичності, колегіальності, доступності, гласності, морального і матеріального заохочення.</w:t>
      </w:r>
    </w:p>
    <w:p w:rsidR="006319EE" w:rsidRDefault="006319EE" w:rsidP="006319EE">
      <w:pPr>
        <w:pStyle w:val="1"/>
        <w:numPr>
          <w:ilvl w:val="0"/>
          <w:numId w:val="1"/>
        </w:numPr>
        <w:rPr>
          <w:rFonts w:ascii="Times New Roman" w:hAnsi="Times New Roman"/>
          <w:sz w:val="28"/>
          <w:szCs w:val="28"/>
        </w:rPr>
      </w:pPr>
      <w:r>
        <w:rPr>
          <w:rFonts w:ascii="Times New Roman" w:hAnsi="Times New Roman"/>
          <w:sz w:val="28"/>
          <w:szCs w:val="28"/>
        </w:rPr>
        <w:t>При проведенні атестації передбачити попереднє підвищення кваліфікації педагогічних працівників в Дніпропетровському обласному інституті післядипломної педагогічної освіти (крім тих, які мають науковий ступінь, вчене звання).</w:t>
      </w:r>
    </w:p>
    <w:p w:rsidR="006319EE" w:rsidRDefault="006319EE" w:rsidP="006319EE">
      <w:pPr>
        <w:pStyle w:val="1"/>
        <w:numPr>
          <w:ilvl w:val="0"/>
          <w:numId w:val="1"/>
        </w:numPr>
        <w:rPr>
          <w:rFonts w:ascii="Times New Roman" w:hAnsi="Times New Roman"/>
          <w:sz w:val="28"/>
          <w:szCs w:val="28"/>
        </w:rPr>
      </w:pPr>
      <w:r>
        <w:rPr>
          <w:rFonts w:ascii="Times New Roman" w:hAnsi="Times New Roman"/>
          <w:sz w:val="28"/>
          <w:szCs w:val="28"/>
        </w:rPr>
        <w:t>Для проведення атестації, вивчення та узагальнення матеріалів з досвіду роботи педагогічних працівників, що атестуються, створити атестаційну комісію в складі:</w:t>
      </w:r>
    </w:p>
    <w:p w:rsidR="006319EE" w:rsidRDefault="006319EE" w:rsidP="006319EE">
      <w:pPr>
        <w:pStyle w:val="1"/>
        <w:numPr>
          <w:ilvl w:val="0"/>
          <w:numId w:val="2"/>
        </w:numPr>
        <w:rPr>
          <w:rFonts w:ascii="Times New Roman" w:hAnsi="Times New Roman"/>
          <w:sz w:val="28"/>
          <w:szCs w:val="28"/>
        </w:rPr>
      </w:pPr>
      <w:proofErr w:type="spellStart"/>
      <w:r>
        <w:rPr>
          <w:rFonts w:ascii="Times New Roman" w:hAnsi="Times New Roman"/>
          <w:sz w:val="28"/>
          <w:szCs w:val="28"/>
        </w:rPr>
        <w:t>Зігунова</w:t>
      </w:r>
      <w:proofErr w:type="spellEnd"/>
      <w:r>
        <w:rPr>
          <w:rFonts w:ascii="Times New Roman" w:hAnsi="Times New Roman"/>
          <w:sz w:val="28"/>
          <w:szCs w:val="28"/>
        </w:rPr>
        <w:t xml:space="preserve"> Н.О. – голова атестаційної комісії, </w:t>
      </w:r>
      <w:proofErr w:type="spellStart"/>
      <w:r>
        <w:rPr>
          <w:rFonts w:ascii="Times New Roman" w:hAnsi="Times New Roman"/>
          <w:sz w:val="28"/>
          <w:szCs w:val="28"/>
        </w:rPr>
        <w:t>в.о.директора</w:t>
      </w:r>
      <w:proofErr w:type="spellEnd"/>
      <w:r>
        <w:rPr>
          <w:rFonts w:ascii="Times New Roman" w:hAnsi="Times New Roman"/>
          <w:sz w:val="28"/>
          <w:szCs w:val="28"/>
        </w:rPr>
        <w:t xml:space="preserve"> НВК;</w:t>
      </w:r>
    </w:p>
    <w:p w:rsidR="006319EE" w:rsidRDefault="006319EE" w:rsidP="006319EE">
      <w:pPr>
        <w:pStyle w:val="1"/>
        <w:numPr>
          <w:ilvl w:val="0"/>
          <w:numId w:val="2"/>
        </w:numPr>
        <w:rPr>
          <w:rFonts w:ascii="Times New Roman" w:hAnsi="Times New Roman"/>
          <w:sz w:val="28"/>
          <w:szCs w:val="28"/>
        </w:rPr>
      </w:pPr>
      <w:proofErr w:type="spellStart"/>
      <w:r>
        <w:rPr>
          <w:rFonts w:ascii="Times New Roman" w:hAnsi="Times New Roman"/>
          <w:sz w:val="28"/>
          <w:szCs w:val="28"/>
        </w:rPr>
        <w:t>Кривозуб</w:t>
      </w:r>
      <w:proofErr w:type="spellEnd"/>
      <w:r>
        <w:rPr>
          <w:rFonts w:ascii="Times New Roman" w:hAnsi="Times New Roman"/>
          <w:sz w:val="28"/>
          <w:szCs w:val="28"/>
        </w:rPr>
        <w:t xml:space="preserve"> Г.І. – заступник голови атестаційної комісії, голова профспілкового комітету НВК, ;</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Маркова В.І. – секретар комісії, заступник директора з ВР;</w:t>
      </w:r>
    </w:p>
    <w:p w:rsidR="006319EE" w:rsidRDefault="006319EE" w:rsidP="006319EE">
      <w:pPr>
        <w:pStyle w:val="1"/>
        <w:numPr>
          <w:ilvl w:val="0"/>
          <w:numId w:val="2"/>
        </w:numPr>
        <w:rPr>
          <w:rFonts w:ascii="Times New Roman" w:hAnsi="Times New Roman"/>
          <w:sz w:val="28"/>
          <w:szCs w:val="28"/>
        </w:rPr>
      </w:pPr>
      <w:proofErr w:type="spellStart"/>
      <w:r>
        <w:rPr>
          <w:rFonts w:ascii="Times New Roman" w:hAnsi="Times New Roman"/>
          <w:sz w:val="28"/>
          <w:szCs w:val="28"/>
        </w:rPr>
        <w:t>Кондратьєва</w:t>
      </w:r>
      <w:proofErr w:type="spellEnd"/>
      <w:r>
        <w:rPr>
          <w:rFonts w:ascii="Times New Roman" w:hAnsi="Times New Roman"/>
          <w:sz w:val="28"/>
          <w:szCs w:val="28"/>
        </w:rPr>
        <w:t xml:space="preserve"> Л.І. – вчитель біології та хімії ;</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 xml:space="preserve"> Девізенко Л.В. – вчитель початкових класів;</w:t>
      </w:r>
    </w:p>
    <w:p w:rsidR="006319EE" w:rsidRDefault="006319EE" w:rsidP="006319EE">
      <w:pPr>
        <w:pStyle w:val="1"/>
        <w:numPr>
          <w:ilvl w:val="0"/>
          <w:numId w:val="2"/>
        </w:numPr>
        <w:rPr>
          <w:rFonts w:ascii="Times New Roman" w:hAnsi="Times New Roman"/>
          <w:sz w:val="28"/>
          <w:szCs w:val="28"/>
        </w:rPr>
      </w:pPr>
      <w:proofErr w:type="spellStart"/>
      <w:r>
        <w:rPr>
          <w:rFonts w:ascii="Times New Roman" w:hAnsi="Times New Roman"/>
          <w:sz w:val="28"/>
          <w:szCs w:val="28"/>
        </w:rPr>
        <w:t>Нємкович</w:t>
      </w:r>
      <w:proofErr w:type="spellEnd"/>
      <w:r>
        <w:rPr>
          <w:rFonts w:ascii="Times New Roman" w:hAnsi="Times New Roman"/>
          <w:sz w:val="28"/>
          <w:szCs w:val="28"/>
        </w:rPr>
        <w:t xml:space="preserve"> Н.В. – </w:t>
      </w:r>
      <w:proofErr w:type="spellStart"/>
      <w:r>
        <w:rPr>
          <w:rFonts w:ascii="Times New Roman" w:hAnsi="Times New Roman"/>
          <w:sz w:val="28"/>
          <w:szCs w:val="28"/>
        </w:rPr>
        <w:t>застуник</w:t>
      </w:r>
      <w:proofErr w:type="spellEnd"/>
      <w:r>
        <w:rPr>
          <w:rFonts w:ascii="Times New Roman" w:hAnsi="Times New Roman"/>
          <w:sz w:val="28"/>
          <w:szCs w:val="28"/>
        </w:rPr>
        <w:t xml:space="preserve"> директора з НВР (дошкільний підрозділ);</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Ільїна Н.М. – вчитель української мови та літератури</w:t>
      </w:r>
    </w:p>
    <w:p w:rsidR="006319EE" w:rsidRDefault="006319EE" w:rsidP="006319EE">
      <w:pPr>
        <w:pStyle w:val="1"/>
        <w:ind w:left="1080"/>
        <w:rPr>
          <w:rFonts w:ascii="Times New Roman" w:hAnsi="Times New Roman"/>
          <w:sz w:val="28"/>
          <w:szCs w:val="28"/>
        </w:rPr>
      </w:pPr>
    </w:p>
    <w:p w:rsidR="006319EE" w:rsidRDefault="006319EE" w:rsidP="006319EE">
      <w:pPr>
        <w:pStyle w:val="1"/>
        <w:numPr>
          <w:ilvl w:val="0"/>
          <w:numId w:val="1"/>
        </w:numPr>
        <w:rPr>
          <w:rFonts w:ascii="Times New Roman" w:hAnsi="Times New Roman"/>
          <w:sz w:val="28"/>
          <w:szCs w:val="28"/>
        </w:rPr>
      </w:pPr>
      <w:r>
        <w:rPr>
          <w:rFonts w:ascii="Times New Roman" w:hAnsi="Times New Roman"/>
          <w:sz w:val="28"/>
          <w:szCs w:val="28"/>
        </w:rPr>
        <w:t>Атестаційній комісії:</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Відповідно до п.3.3, 8.2 Типового положення організувати збір заяв на участь в атестації, відмову від атестації та подовження терміну дії атестації на 1 рік;</w:t>
      </w:r>
    </w:p>
    <w:p w:rsidR="006319EE" w:rsidRDefault="006319EE" w:rsidP="006319EE">
      <w:pPr>
        <w:pStyle w:val="1"/>
        <w:ind w:left="1080"/>
        <w:outlineLvl w:val="0"/>
        <w:rPr>
          <w:rFonts w:ascii="Times New Roman" w:hAnsi="Times New Roman"/>
          <w:sz w:val="28"/>
          <w:szCs w:val="28"/>
        </w:rPr>
      </w:pPr>
      <w:r>
        <w:rPr>
          <w:rFonts w:ascii="Times New Roman" w:hAnsi="Times New Roman"/>
          <w:sz w:val="28"/>
          <w:szCs w:val="28"/>
        </w:rPr>
        <w:t xml:space="preserve">                                                                                     До 10.10.2017 р.</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 xml:space="preserve">Розглянути надані заяви на першому засіданні шкільної атестаційної комісії; </w:t>
      </w:r>
    </w:p>
    <w:p w:rsidR="006319EE" w:rsidRDefault="006319EE" w:rsidP="006319EE">
      <w:pPr>
        <w:pStyle w:val="1"/>
        <w:ind w:left="1080"/>
        <w:outlineLvl w:val="0"/>
        <w:rPr>
          <w:rFonts w:ascii="Times New Roman" w:hAnsi="Times New Roman"/>
          <w:sz w:val="28"/>
          <w:szCs w:val="28"/>
        </w:rPr>
      </w:pPr>
      <w:r>
        <w:rPr>
          <w:rFonts w:ascii="Times New Roman" w:hAnsi="Times New Roman"/>
          <w:sz w:val="28"/>
          <w:szCs w:val="28"/>
        </w:rPr>
        <w:t xml:space="preserve">                                                                                     До 20.10.2017 р.</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Надати заяви про подовження терміну дії попереднього рішення атестаційної комісії для погодження з атестаційною комісією вищого рівня;</w:t>
      </w:r>
    </w:p>
    <w:p w:rsidR="006319EE" w:rsidRDefault="006319EE" w:rsidP="006319EE">
      <w:pPr>
        <w:pStyle w:val="1"/>
        <w:ind w:left="1080"/>
        <w:outlineLvl w:val="0"/>
        <w:rPr>
          <w:rFonts w:ascii="Times New Roman" w:hAnsi="Times New Roman"/>
          <w:sz w:val="28"/>
          <w:szCs w:val="28"/>
        </w:rPr>
      </w:pPr>
      <w:r>
        <w:rPr>
          <w:rFonts w:ascii="Times New Roman" w:hAnsi="Times New Roman"/>
          <w:sz w:val="28"/>
          <w:szCs w:val="28"/>
        </w:rPr>
        <w:t xml:space="preserve">                                                                                      До 20.10.2017р.</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lastRenderedPageBreak/>
        <w:t>Скласти план роботи атестаційної комісії, графік відкритих уроків та проведення контрольних робіт, зрізів знань учнів, графік засідання атестаційної комісії та довести його під розпис педагогічних працівників, які проходять атестацію;</w:t>
      </w:r>
    </w:p>
    <w:p w:rsidR="006319EE" w:rsidRDefault="006319EE" w:rsidP="006319EE">
      <w:pPr>
        <w:pStyle w:val="1"/>
        <w:ind w:left="1080"/>
        <w:outlineLvl w:val="0"/>
        <w:rPr>
          <w:rFonts w:ascii="Times New Roman" w:hAnsi="Times New Roman"/>
          <w:sz w:val="28"/>
          <w:szCs w:val="28"/>
        </w:rPr>
      </w:pPr>
      <w:r>
        <w:rPr>
          <w:rFonts w:ascii="Times New Roman" w:hAnsi="Times New Roman"/>
          <w:sz w:val="28"/>
          <w:szCs w:val="28"/>
        </w:rPr>
        <w:t xml:space="preserve">                                                                                       До 20.10.2017р.</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Закріпити членів атестаційної комісії за педагогічними працівниками, які проходять атестацію для вивчення та узагальнення майстерності з досвідом роботи;</w:t>
      </w:r>
    </w:p>
    <w:p w:rsidR="006319EE" w:rsidRDefault="006319EE" w:rsidP="006319EE">
      <w:pPr>
        <w:pStyle w:val="1"/>
        <w:ind w:left="1080"/>
        <w:outlineLvl w:val="0"/>
        <w:rPr>
          <w:rFonts w:ascii="Times New Roman" w:hAnsi="Times New Roman"/>
          <w:b/>
          <w:sz w:val="28"/>
          <w:szCs w:val="28"/>
        </w:rPr>
      </w:pPr>
      <w:r>
        <w:rPr>
          <w:rFonts w:ascii="Times New Roman" w:hAnsi="Times New Roman"/>
          <w:sz w:val="28"/>
          <w:szCs w:val="28"/>
        </w:rPr>
        <w:t xml:space="preserve">                                                                                      До 20.10.2017 р</w:t>
      </w:r>
      <w:r>
        <w:rPr>
          <w:rFonts w:ascii="Times New Roman" w:hAnsi="Times New Roman"/>
          <w:b/>
          <w:sz w:val="28"/>
          <w:szCs w:val="28"/>
        </w:rPr>
        <w:t>.</w:t>
      </w:r>
    </w:p>
    <w:p w:rsidR="006319EE" w:rsidRDefault="006319EE" w:rsidP="006319EE">
      <w:pPr>
        <w:pStyle w:val="1"/>
        <w:numPr>
          <w:ilvl w:val="0"/>
          <w:numId w:val="2"/>
        </w:numPr>
        <w:rPr>
          <w:rFonts w:ascii="Times New Roman" w:hAnsi="Times New Roman"/>
          <w:sz w:val="28"/>
          <w:szCs w:val="28"/>
        </w:rPr>
      </w:pPr>
      <w:r>
        <w:rPr>
          <w:rFonts w:ascii="Times New Roman" w:hAnsi="Times New Roman"/>
          <w:sz w:val="28"/>
          <w:szCs w:val="28"/>
        </w:rPr>
        <w:t>Здійснити вивчення роботи педагогічних працівників, які проходять  атестацію та підготувати на них атестаційні характеристики;</w:t>
      </w:r>
    </w:p>
    <w:p w:rsidR="006319EE" w:rsidRDefault="006319EE" w:rsidP="006319EE">
      <w:pPr>
        <w:pStyle w:val="1"/>
        <w:ind w:left="108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До 10.03.2018р.</w:t>
      </w:r>
    </w:p>
    <w:p w:rsidR="006319EE" w:rsidRDefault="006319EE" w:rsidP="006319EE">
      <w:pPr>
        <w:pStyle w:val="1"/>
        <w:rPr>
          <w:rFonts w:ascii="Times New Roman" w:hAnsi="Times New Roman"/>
          <w:sz w:val="28"/>
          <w:szCs w:val="28"/>
        </w:rPr>
      </w:pPr>
      <w:r>
        <w:rPr>
          <w:rFonts w:ascii="Times New Roman" w:hAnsi="Times New Roman"/>
          <w:sz w:val="28"/>
          <w:szCs w:val="28"/>
        </w:rPr>
        <w:t xml:space="preserve">5. Підсумкове засідання атестаційної комісії провести       </w:t>
      </w:r>
    </w:p>
    <w:p w:rsidR="006319EE" w:rsidRDefault="006319EE" w:rsidP="006319EE">
      <w:pPr>
        <w:pStyle w:val="1"/>
        <w:rPr>
          <w:rFonts w:ascii="Times New Roman" w:hAnsi="Times New Roman"/>
          <w:sz w:val="28"/>
          <w:szCs w:val="28"/>
        </w:rPr>
      </w:pPr>
      <w:r>
        <w:rPr>
          <w:rFonts w:ascii="Times New Roman" w:hAnsi="Times New Roman"/>
          <w:sz w:val="28"/>
          <w:szCs w:val="28"/>
        </w:rPr>
        <w:t xml:space="preserve">                                                                                   27   березня 2018 р.</w:t>
      </w:r>
    </w:p>
    <w:p w:rsidR="006319EE" w:rsidRDefault="006319EE" w:rsidP="006319EE">
      <w:pPr>
        <w:pStyle w:val="1"/>
        <w:rPr>
          <w:rFonts w:ascii="Times New Roman" w:hAnsi="Times New Roman"/>
          <w:sz w:val="28"/>
          <w:szCs w:val="28"/>
        </w:rPr>
      </w:pPr>
      <w:r>
        <w:rPr>
          <w:rFonts w:ascii="Times New Roman" w:hAnsi="Times New Roman"/>
          <w:sz w:val="28"/>
          <w:szCs w:val="28"/>
        </w:rPr>
        <w:t>6. За  результатами атестації підготувати наказ, оформити атестаційні листи в двох примірниках та видати другий примірник атестаційного листа під розпис педагогічним працівникам, які атестувались.</w:t>
      </w:r>
    </w:p>
    <w:p w:rsidR="006319EE" w:rsidRDefault="006319EE" w:rsidP="006319EE">
      <w:pPr>
        <w:pStyle w:val="1"/>
        <w:outlineLvl w:val="0"/>
        <w:rPr>
          <w:rFonts w:ascii="Times New Roman" w:hAnsi="Times New Roman"/>
          <w:sz w:val="28"/>
          <w:szCs w:val="28"/>
        </w:rPr>
      </w:pPr>
      <w:r>
        <w:rPr>
          <w:rFonts w:ascii="Times New Roman" w:hAnsi="Times New Roman"/>
          <w:sz w:val="28"/>
          <w:szCs w:val="28"/>
        </w:rPr>
        <w:t xml:space="preserve">                                                                                          До 01.04.2018 р.</w:t>
      </w:r>
    </w:p>
    <w:p w:rsidR="006319EE" w:rsidRDefault="006319EE" w:rsidP="006319EE">
      <w:pPr>
        <w:pStyle w:val="1"/>
        <w:numPr>
          <w:ilvl w:val="0"/>
          <w:numId w:val="3"/>
        </w:numPr>
        <w:rPr>
          <w:rFonts w:ascii="Times New Roman" w:hAnsi="Times New Roman"/>
          <w:sz w:val="28"/>
          <w:szCs w:val="28"/>
        </w:rPr>
      </w:pPr>
      <w:r>
        <w:rPr>
          <w:rFonts w:ascii="Times New Roman" w:hAnsi="Times New Roman"/>
          <w:sz w:val="28"/>
          <w:szCs w:val="28"/>
        </w:rPr>
        <w:t>Підготувати подання і атестаційні листи у районну атестаційну комісію на педпрацівників, які претендують на встановлення (підтвердження) кваліфікаційної категорії «спеціаліст вищої категорії», присвоєння (підтвердження) педагогічних звань та які проходять атестацію як виняток, відповідно до п.5.9 наказу МОН України від 01.12.1998 р. №419</w:t>
      </w:r>
    </w:p>
    <w:p w:rsidR="006319EE" w:rsidRDefault="006319EE" w:rsidP="006319EE">
      <w:pPr>
        <w:pStyle w:val="1"/>
        <w:outlineLvl w:val="0"/>
        <w:rPr>
          <w:rFonts w:ascii="Times New Roman" w:hAnsi="Times New Roman"/>
          <w:sz w:val="28"/>
          <w:szCs w:val="28"/>
        </w:rPr>
      </w:pPr>
      <w:r>
        <w:rPr>
          <w:rFonts w:ascii="Times New Roman" w:hAnsi="Times New Roman"/>
          <w:sz w:val="28"/>
          <w:szCs w:val="28"/>
        </w:rPr>
        <w:t xml:space="preserve">                                                                                       До 01.04.2018р.</w:t>
      </w:r>
    </w:p>
    <w:p w:rsidR="006319EE" w:rsidRDefault="006319EE" w:rsidP="006319EE">
      <w:pPr>
        <w:pStyle w:val="1"/>
        <w:numPr>
          <w:ilvl w:val="0"/>
          <w:numId w:val="3"/>
        </w:numPr>
        <w:rPr>
          <w:rFonts w:ascii="Times New Roman" w:hAnsi="Times New Roman"/>
          <w:sz w:val="28"/>
          <w:szCs w:val="28"/>
        </w:rPr>
      </w:pPr>
      <w:r>
        <w:rPr>
          <w:rFonts w:ascii="Times New Roman" w:hAnsi="Times New Roman"/>
          <w:sz w:val="28"/>
          <w:szCs w:val="28"/>
        </w:rPr>
        <w:t>За результатами атестації підготувати матеріали на педпрацівників, які заслуговують на моральне заохочення.</w:t>
      </w:r>
    </w:p>
    <w:p w:rsidR="006319EE" w:rsidRDefault="006319EE" w:rsidP="006319EE">
      <w:pPr>
        <w:pStyle w:val="1"/>
        <w:outlineLvl w:val="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До 01.04.2018 р.</w:t>
      </w:r>
    </w:p>
    <w:p w:rsidR="006319EE" w:rsidRDefault="006319EE" w:rsidP="006319EE">
      <w:pPr>
        <w:pStyle w:val="1"/>
        <w:numPr>
          <w:ilvl w:val="0"/>
          <w:numId w:val="3"/>
        </w:numPr>
        <w:rPr>
          <w:rFonts w:ascii="Times New Roman" w:hAnsi="Times New Roman"/>
          <w:sz w:val="28"/>
          <w:szCs w:val="28"/>
        </w:rPr>
      </w:pPr>
      <w:r>
        <w:rPr>
          <w:rFonts w:ascii="Times New Roman" w:hAnsi="Times New Roman"/>
          <w:sz w:val="28"/>
          <w:szCs w:val="28"/>
        </w:rPr>
        <w:t>Координацію за виконанням даного наказу покласти на заступника директора з ВР Маркову В.І., контроль  залишаю за собою.</w:t>
      </w:r>
    </w:p>
    <w:p w:rsidR="006319EE" w:rsidRDefault="006319EE" w:rsidP="006319EE">
      <w:pPr>
        <w:pStyle w:val="1"/>
        <w:rPr>
          <w:rFonts w:ascii="Times New Roman" w:hAnsi="Times New Roman"/>
          <w:sz w:val="28"/>
          <w:szCs w:val="28"/>
        </w:rPr>
      </w:pPr>
    </w:p>
    <w:p w:rsidR="006319EE" w:rsidRDefault="006319EE" w:rsidP="006319EE">
      <w:pPr>
        <w:pStyle w:val="1"/>
        <w:rPr>
          <w:rFonts w:ascii="Times New Roman" w:hAnsi="Times New Roman"/>
          <w:sz w:val="28"/>
          <w:szCs w:val="28"/>
        </w:rPr>
      </w:pPr>
    </w:p>
    <w:p w:rsidR="006319EE" w:rsidRDefault="006319EE" w:rsidP="006319EE">
      <w:pPr>
        <w:pStyle w:val="1"/>
        <w:tabs>
          <w:tab w:val="left" w:pos="3870"/>
        </w:tabs>
        <w:rPr>
          <w:rFonts w:ascii="Times New Roman" w:hAnsi="Times New Roman"/>
          <w:sz w:val="28"/>
          <w:szCs w:val="28"/>
        </w:rPr>
      </w:pPr>
      <w:r>
        <w:rPr>
          <w:rFonts w:ascii="Times New Roman" w:hAnsi="Times New Roman"/>
          <w:sz w:val="28"/>
          <w:szCs w:val="28"/>
        </w:rPr>
        <w:t>Директор                                                                    Н.О.ЗІГУНОВА</w:t>
      </w:r>
      <w:r>
        <w:rPr>
          <w:rFonts w:ascii="Times New Roman" w:hAnsi="Times New Roman"/>
          <w:sz w:val="28"/>
          <w:szCs w:val="28"/>
        </w:rPr>
        <w:tab/>
      </w:r>
    </w:p>
    <w:p w:rsidR="00F02C78" w:rsidRDefault="00F02C78"/>
    <w:p w:rsidR="007E2F54" w:rsidRDefault="007E2F54"/>
    <w:p w:rsidR="007E2F54" w:rsidRDefault="007E2F54"/>
    <w:p w:rsidR="007E2F54" w:rsidRDefault="007E2F54"/>
    <w:p w:rsidR="007E2F54" w:rsidRDefault="007E2F54"/>
    <w:p w:rsidR="007E2F54" w:rsidRDefault="007E2F54" w:rsidP="007E2F54">
      <w:pPr>
        <w:rPr>
          <w:lang w:val="uk-UA"/>
        </w:rPr>
      </w:pPr>
      <w:r>
        <w:rPr>
          <w:noProof/>
          <w:lang w:eastAsia="ru-RU"/>
        </w:rPr>
        <w:lastRenderedPageBreak/>
        <mc:AlternateContent>
          <mc:Choice Requires="wps">
            <w:drawing>
              <wp:anchor distT="0" distB="0" distL="114300" distR="114300" simplePos="0" relativeHeight="251658240" behindDoc="0" locked="0" layoutInCell="1" allowOverlap="1" wp14:anchorId="3B47FB62" wp14:editId="5383B37F">
                <wp:simplePos x="0" y="0"/>
                <wp:positionH relativeFrom="margin">
                  <wp:align>center</wp:align>
                </wp:positionH>
                <wp:positionV relativeFrom="paragraph">
                  <wp:posOffset>41275</wp:posOffset>
                </wp:positionV>
                <wp:extent cx="4953000" cy="13341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3000" cy="1334135"/>
                        </a:xfrm>
                        <a:prstGeom prst="rect">
                          <a:avLst/>
                        </a:prstGeom>
                      </wps:spPr>
                      <wps:txbx>
                        <w:txbxContent>
                          <w:p w:rsidR="007E2F54" w:rsidRDefault="007E2F54" w:rsidP="007E2F54">
                            <w:pPr>
                              <w:pStyle w:val="a3"/>
                              <w:spacing w:before="0" w:beforeAutospacing="0" w:after="0" w:afterAutospacing="0"/>
                              <w:jc w:val="center"/>
                            </w:pPr>
                            <w:proofErr w:type="gram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у</w:t>
                            </w:r>
                            <w:proofErr w:type="gram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2018 </w:t>
                            </w:r>
                            <w:proofErr w:type="spell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році</w:t>
                            </w:r>
                            <w:proofErr w:type="spell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w:t>
                            </w:r>
                          </w:p>
                          <w:p w:rsidR="007E2F54" w:rsidRDefault="007E2F54" w:rsidP="007E2F54">
                            <w:pPr>
                              <w:pStyle w:val="a3"/>
                              <w:spacing w:before="0" w:beforeAutospacing="0" w:after="0" w:afterAutospacing="0"/>
                              <w:jc w:val="center"/>
                            </w:pPr>
                            <w:proofErr w:type="spellStart"/>
                            <w:proofErr w:type="gram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атестуватися</w:t>
                            </w:r>
                            <w:proofErr w:type="spellEnd"/>
                            <w:proofErr w:type="gram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w:t>
                            </w:r>
                            <w:proofErr w:type="spell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будуть</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47FB62" id="_x0000_t202" coordsize="21600,21600" o:spt="202" path="m,l,21600r21600,l21600,xe">
                <v:stroke joinstyle="miter"/>
                <v:path gradientshapeok="t" o:connecttype="rect"/>
              </v:shapetype>
              <v:shape id="Надпись 1" o:spid="_x0000_s1026" type="#_x0000_t202" style="position:absolute;margin-left:0;margin-top:3.25pt;width:390pt;height:10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" filled="f" stroked="f">
                <o:lock v:ext="edit" shapetype="t"/>
                <v:textbox>
                  <w:txbxContent>
                    <w:p w:rsidR="007E2F54" w:rsidRDefault="007E2F54" w:rsidP="007E2F54">
                      <w:pPr>
                        <w:pStyle w:val="a3"/>
                        <w:spacing w:before="0" w:beforeAutospacing="0" w:after="0" w:afterAutospacing="0"/>
                        <w:jc w:val="center"/>
                      </w:pPr>
                      <w:proofErr w:type="gram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у</w:t>
                      </w:r>
                      <w:proofErr w:type="gram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2018 </w:t>
                      </w:r>
                      <w:proofErr w:type="spell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році</w:t>
                      </w:r>
                      <w:proofErr w:type="spell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w:t>
                      </w:r>
                    </w:p>
                    <w:p w:rsidR="007E2F54" w:rsidRDefault="007E2F54" w:rsidP="007E2F54">
                      <w:pPr>
                        <w:pStyle w:val="a3"/>
                        <w:spacing w:before="0" w:beforeAutospacing="0" w:after="0" w:afterAutospacing="0"/>
                        <w:jc w:val="center"/>
                      </w:pPr>
                      <w:proofErr w:type="spellStart"/>
                      <w:proofErr w:type="gram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атестуватися</w:t>
                      </w:r>
                      <w:proofErr w:type="spellEnd"/>
                      <w:proofErr w:type="gramEnd"/>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 xml:space="preserve"> </w:t>
                      </w:r>
                      <w:proofErr w:type="spellStart"/>
                      <w:r w:rsidRPr="007E2F54">
                        <w:rPr>
                          <w:b/>
                          <w:bCs/>
                          <w:color w:val="FF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FF0000"/>
                            </w14:solidFill>
                            <w14:prstDash w14:val="solid"/>
                            <w14:round/>
                          </w14:textOutline>
                        </w:rPr>
                        <w:t>будуть</w:t>
                      </w:r>
                      <w:proofErr w:type="spellEnd"/>
                    </w:p>
                  </w:txbxContent>
                </v:textbox>
                <w10:wrap anchorx="margin"/>
              </v:shape>
            </w:pict>
          </mc:Fallback>
        </mc:AlternateContent>
      </w:r>
    </w:p>
    <w:p w:rsidR="007E2F54" w:rsidRDefault="007E2F54" w:rsidP="007E2F54">
      <w:pPr>
        <w:rPr>
          <w:lang w:val="uk-UA"/>
        </w:rPr>
      </w:pPr>
    </w:p>
    <w:p w:rsidR="007E2F54" w:rsidRDefault="007E2F54" w:rsidP="007E2F54">
      <w:pPr>
        <w:rPr>
          <w:lang w:val="uk-UA"/>
        </w:rPr>
      </w:pPr>
    </w:p>
    <w:p w:rsidR="007E2F54" w:rsidRDefault="007E2F54" w:rsidP="007E2F54">
      <w:pPr>
        <w:rPr>
          <w:lang w:val="uk-UA"/>
        </w:rPr>
      </w:pPr>
    </w:p>
    <w:p w:rsidR="007E2F54" w:rsidRDefault="007E2F54" w:rsidP="007E2F54">
      <w:pPr>
        <w:rPr>
          <w:lang w:val="uk-UA"/>
        </w:rPr>
      </w:pPr>
    </w:p>
    <w:p w:rsidR="007E2F54" w:rsidRDefault="007E2F54" w:rsidP="007E2F54">
      <w:pPr>
        <w:rPr>
          <w:lang w:val="uk-UA"/>
        </w:rPr>
      </w:pPr>
    </w:p>
    <w:p w:rsidR="007E2F54" w:rsidRDefault="007E2F54" w:rsidP="007E2F54">
      <w:pPr>
        <w:rPr>
          <w:lang w:val="uk-UA"/>
        </w:rPr>
      </w:pPr>
    </w:p>
    <w:tbl>
      <w:tblPr>
        <w:tblpPr w:leftFromText="180" w:rightFromText="180" w:vertAnchor="text" w:horzAnchor="margin" w:tblpXSpec="center" w:tblpY="50"/>
        <w:tblW w:w="10815"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1E0" w:firstRow="1" w:lastRow="1" w:firstColumn="1" w:lastColumn="1" w:noHBand="0" w:noVBand="0"/>
      </w:tblPr>
      <w:tblGrid>
        <w:gridCol w:w="764"/>
        <w:gridCol w:w="2121"/>
        <w:gridCol w:w="1724"/>
        <w:gridCol w:w="1874"/>
        <w:gridCol w:w="1238"/>
        <w:gridCol w:w="960"/>
        <w:gridCol w:w="2134"/>
      </w:tblGrid>
      <w:tr w:rsidR="007E2F54" w:rsidTr="007E2F54">
        <w:trPr>
          <w:trHeight w:val="2497"/>
        </w:trPr>
        <w:tc>
          <w:tcPr>
            <w:tcW w:w="764" w:type="dxa"/>
            <w:tcBorders>
              <w:top w:val="single" w:sz="8" w:space="0" w:color="F19D64"/>
              <w:left w:val="single" w:sz="8" w:space="0" w:color="F19D64"/>
              <w:bottom w:val="single" w:sz="8" w:space="0" w:color="F19D64"/>
              <w:right w:val="single" w:sz="8" w:space="0" w:color="F19D64"/>
            </w:tcBorders>
            <w:shd w:val="clear" w:color="auto" w:fill="FADECB"/>
          </w:tcPr>
          <w:p w:rsidR="007E2F54" w:rsidRDefault="007E2F54">
            <w:pPr>
              <w:rPr>
                <w:b/>
                <w:bCs/>
                <w:i/>
                <w:color w:val="002060"/>
                <w:sz w:val="32"/>
                <w:szCs w:val="32"/>
                <w:lang w:val="uk-UA"/>
              </w:rPr>
            </w:pPr>
          </w:p>
          <w:p w:rsidR="007E2F54" w:rsidRDefault="007E2F54">
            <w:pPr>
              <w:rPr>
                <w:b/>
                <w:bCs/>
                <w:i/>
                <w:color w:val="002060"/>
                <w:sz w:val="32"/>
                <w:szCs w:val="32"/>
                <w:lang w:val="uk-UA"/>
              </w:rPr>
            </w:pPr>
            <w:r>
              <w:rPr>
                <w:b/>
                <w:bCs/>
                <w:i/>
                <w:color w:val="002060"/>
                <w:sz w:val="32"/>
                <w:szCs w:val="32"/>
                <w:lang w:val="uk-UA"/>
              </w:rPr>
              <w:t>№</w:t>
            </w:r>
          </w:p>
          <w:p w:rsidR="007E2F54" w:rsidRDefault="007E2F54">
            <w:pPr>
              <w:rPr>
                <w:b/>
                <w:bCs/>
                <w:i/>
                <w:color w:val="002060"/>
                <w:sz w:val="32"/>
                <w:szCs w:val="32"/>
                <w:lang w:val="uk-UA"/>
              </w:rPr>
            </w:pPr>
            <w:r>
              <w:rPr>
                <w:b/>
                <w:bCs/>
                <w:i/>
                <w:color w:val="002060"/>
                <w:sz w:val="32"/>
                <w:szCs w:val="32"/>
                <w:lang w:val="uk-UA"/>
              </w:rPr>
              <w:t>з/п</w:t>
            </w:r>
          </w:p>
        </w:tc>
        <w:tc>
          <w:tcPr>
            <w:tcW w:w="2120" w:type="dxa"/>
            <w:tcBorders>
              <w:top w:val="single" w:sz="8" w:space="0" w:color="F19D64"/>
              <w:left w:val="single" w:sz="8" w:space="0" w:color="F19D64"/>
              <w:bottom w:val="single" w:sz="8" w:space="0" w:color="F19D64"/>
              <w:right w:val="single" w:sz="8" w:space="0" w:color="F19D64"/>
            </w:tcBorders>
            <w:shd w:val="clear" w:color="auto" w:fill="F6BE98"/>
          </w:tcPr>
          <w:p w:rsidR="007E2F54" w:rsidRDefault="007E2F54">
            <w:pPr>
              <w:jc w:val="center"/>
              <w:rPr>
                <w:b/>
                <w:bCs/>
                <w:i/>
                <w:color w:val="002060"/>
                <w:sz w:val="32"/>
                <w:szCs w:val="32"/>
                <w:lang w:val="uk-UA"/>
              </w:rPr>
            </w:pPr>
          </w:p>
          <w:p w:rsidR="007E2F54" w:rsidRDefault="007E2F54">
            <w:pPr>
              <w:jc w:val="center"/>
              <w:rPr>
                <w:b/>
                <w:bCs/>
                <w:i/>
                <w:color w:val="002060"/>
                <w:sz w:val="32"/>
                <w:szCs w:val="32"/>
                <w:lang w:val="uk-UA"/>
              </w:rPr>
            </w:pPr>
          </w:p>
          <w:p w:rsidR="007E2F54" w:rsidRDefault="007E2F54">
            <w:pPr>
              <w:jc w:val="center"/>
              <w:rPr>
                <w:b/>
                <w:bCs/>
                <w:i/>
                <w:color w:val="002060"/>
                <w:sz w:val="32"/>
                <w:szCs w:val="32"/>
                <w:lang w:val="uk-UA"/>
              </w:rPr>
            </w:pPr>
            <w:r>
              <w:rPr>
                <w:b/>
                <w:bCs/>
                <w:i/>
                <w:color w:val="002060"/>
                <w:sz w:val="32"/>
                <w:szCs w:val="32"/>
                <w:lang w:val="uk-UA"/>
              </w:rPr>
              <w:t>П.І.П.</w:t>
            </w:r>
          </w:p>
        </w:tc>
        <w:tc>
          <w:tcPr>
            <w:tcW w:w="1723" w:type="dxa"/>
            <w:tcBorders>
              <w:top w:val="single" w:sz="8" w:space="0" w:color="F19D64"/>
              <w:left w:val="single" w:sz="8" w:space="0" w:color="F19D64"/>
              <w:bottom w:val="single" w:sz="8" w:space="0" w:color="F19D64"/>
              <w:right w:val="single" w:sz="8" w:space="0" w:color="F19D64"/>
            </w:tcBorders>
            <w:shd w:val="clear" w:color="auto" w:fill="FADECB"/>
            <w:hideMark/>
          </w:tcPr>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Освіта,</w:t>
            </w:r>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Спеціаль</w:t>
            </w:r>
            <w:proofErr w:type="spellEnd"/>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ність</w:t>
            </w:r>
            <w:proofErr w:type="spellEnd"/>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за дипломом</w:t>
            </w:r>
          </w:p>
        </w:tc>
        <w:tc>
          <w:tcPr>
            <w:tcW w:w="1873" w:type="dxa"/>
            <w:tcBorders>
              <w:top w:val="single" w:sz="8" w:space="0" w:color="F19D64"/>
              <w:left w:val="single" w:sz="8" w:space="0" w:color="F19D64"/>
              <w:bottom w:val="single" w:sz="8" w:space="0" w:color="F19D64"/>
              <w:right w:val="single" w:sz="8" w:space="0" w:color="F19D64"/>
            </w:tcBorders>
            <w:shd w:val="clear" w:color="auto" w:fill="F6BE98"/>
          </w:tcPr>
          <w:p w:rsidR="007E2F54" w:rsidRDefault="007E2F54">
            <w:pPr>
              <w:jc w:val="center"/>
              <w:rPr>
                <w:rFonts w:ascii="Century" w:hAnsi="Century"/>
                <w:b/>
                <w:bCs/>
                <w:i/>
                <w:color w:val="002060"/>
                <w:sz w:val="28"/>
                <w:szCs w:val="28"/>
                <w:lang w:val="uk-UA"/>
              </w:rPr>
            </w:pPr>
          </w:p>
          <w:p w:rsidR="007E2F54" w:rsidRDefault="007E2F54">
            <w:pPr>
              <w:jc w:val="center"/>
              <w:rPr>
                <w:rFonts w:ascii="Century" w:hAnsi="Century"/>
                <w:b/>
                <w:bCs/>
                <w:i/>
                <w:color w:val="002060"/>
                <w:sz w:val="28"/>
                <w:szCs w:val="28"/>
                <w:lang w:val="uk-UA"/>
              </w:rPr>
            </w:pPr>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Посада</w:t>
            </w:r>
          </w:p>
        </w:tc>
        <w:tc>
          <w:tcPr>
            <w:tcW w:w="1237" w:type="dxa"/>
            <w:tcBorders>
              <w:top w:val="single" w:sz="8" w:space="0" w:color="F19D64"/>
              <w:left w:val="single" w:sz="8" w:space="0" w:color="F19D64"/>
              <w:bottom w:val="single" w:sz="8" w:space="0" w:color="F19D64"/>
              <w:right w:val="single" w:sz="8" w:space="0" w:color="F19D64"/>
            </w:tcBorders>
            <w:shd w:val="clear" w:color="auto" w:fill="FADECB"/>
            <w:hideMark/>
          </w:tcPr>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 xml:space="preserve">Рік </w:t>
            </w:r>
            <w:proofErr w:type="spellStart"/>
            <w:r>
              <w:rPr>
                <w:rFonts w:ascii="Century" w:hAnsi="Century"/>
                <w:b/>
                <w:bCs/>
                <w:i/>
                <w:color w:val="002060"/>
                <w:sz w:val="28"/>
                <w:szCs w:val="28"/>
                <w:lang w:val="uk-UA"/>
              </w:rPr>
              <w:t>остан</w:t>
            </w:r>
            <w:proofErr w:type="spellEnd"/>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ньої</w:t>
            </w:r>
            <w:proofErr w:type="spellEnd"/>
            <w:r>
              <w:rPr>
                <w:rFonts w:ascii="Century" w:hAnsi="Century"/>
                <w:b/>
                <w:bCs/>
                <w:i/>
                <w:color w:val="002060"/>
                <w:sz w:val="28"/>
                <w:szCs w:val="28"/>
                <w:lang w:val="uk-UA"/>
              </w:rPr>
              <w:t xml:space="preserve"> </w:t>
            </w:r>
            <w:proofErr w:type="spellStart"/>
            <w:r>
              <w:rPr>
                <w:rFonts w:ascii="Century" w:hAnsi="Century"/>
                <w:b/>
                <w:bCs/>
                <w:i/>
                <w:color w:val="002060"/>
                <w:sz w:val="28"/>
                <w:szCs w:val="28"/>
                <w:lang w:val="uk-UA"/>
              </w:rPr>
              <w:t>атеста</w:t>
            </w:r>
            <w:proofErr w:type="spellEnd"/>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ції</w:t>
            </w:r>
            <w:proofErr w:type="spellEnd"/>
          </w:p>
        </w:tc>
        <w:tc>
          <w:tcPr>
            <w:tcW w:w="960"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Рік</w:t>
            </w:r>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курсової</w:t>
            </w:r>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пере</w:t>
            </w:r>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підго</w:t>
            </w:r>
            <w:proofErr w:type="spellEnd"/>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товки</w:t>
            </w:r>
            <w:proofErr w:type="spellEnd"/>
          </w:p>
        </w:tc>
        <w:tc>
          <w:tcPr>
            <w:tcW w:w="2133" w:type="dxa"/>
            <w:tcBorders>
              <w:top w:val="single" w:sz="8" w:space="0" w:color="F19D64"/>
              <w:left w:val="single" w:sz="8" w:space="0" w:color="F19D64"/>
              <w:bottom w:val="single" w:sz="8" w:space="0" w:color="F19D64"/>
              <w:right w:val="single" w:sz="8" w:space="0" w:color="F19D64"/>
            </w:tcBorders>
            <w:shd w:val="clear" w:color="auto" w:fill="FADECB"/>
            <w:hideMark/>
          </w:tcPr>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Катего</w:t>
            </w:r>
            <w:proofErr w:type="spellEnd"/>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рія</w:t>
            </w:r>
            <w:proofErr w:type="spellEnd"/>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на яку</w:t>
            </w:r>
          </w:p>
          <w:p w:rsidR="007E2F54" w:rsidRDefault="007E2F54">
            <w:pPr>
              <w:jc w:val="center"/>
              <w:rPr>
                <w:rFonts w:ascii="Century" w:hAnsi="Century"/>
                <w:b/>
                <w:bCs/>
                <w:i/>
                <w:color w:val="002060"/>
                <w:sz w:val="28"/>
                <w:szCs w:val="28"/>
                <w:lang w:val="uk-UA"/>
              </w:rPr>
            </w:pPr>
            <w:proofErr w:type="spellStart"/>
            <w:r>
              <w:rPr>
                <w:rFonts w:ascii="Century" w:hAnsi="Century"/>
                <w:b/>
                <w:bCs/>
                <w:i/>
                <w:color w:val="002060"/>
                <w:sz w:val="28"/>
                <w:szCs w:val="28"/>
                <w:lang w:val="uk-UA"/>
              </w:rPr>
              <w:t>претен</w:t>
            </w:r>
            <w:proofErr w:type="spellEnd"/>
          </w:p>
          <w:p w:rsidR="007E2F54" w:rsidRDefault="007E2F54">
            <w:pPr>
              <w:jc w:val="center"/>
              <w:rPr>
                <w:rFonts w:ascii="Century" w:hAnsi="Century"/>
                <w:b/>
                <w:bCs/>
                <w:i/>
                <w:color w:val="002060"/>
                <w:sz w:val="28"/>
                <w:szCs w:val="28"/>
                <w:lang w:val="uk-UA"/>
              </w:rPr>
            </w:pPr>
            <w:r>
              <w:rPr>
                <w:rFonts w:ascii="Century" w:hAnsi="Century"/>
                <w:b/>
                <w:bCs/>
                <w:i/>
                <w:color w:val="002060"/>
                <w:sz w:val="28"/>
                <w:szCs w:val="28"/>
                <w:lang w:val="uk-UA"/>
              </w:rPr>
              <w:t>дує</w:t>
            </w:r>
          </w:p>
        </w:tc>
      </w:tr>
      <w:tr w:rsidR="007E2F54" w:rsidTr="007E2F54">
        <w:trPr>
          <w:trHeight w:val="1861"/>
        </w:trPr>
        <w:tc>
          <w:tcPr>
            <w:tcW w:w="764"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Times New Roman" w:hAnsi="Times New Roman"/>
                <w:b/>
                <w:bCs/>
                <w:i/>
                <w:sz w:val="32"/>
                <w:szCs w:val="32"/>
                <w:lang w:val="uk-UA"/>
              </w:rPr>
            </w:pPr>
            <w:r>
              <w:rPr>
                <w:b/>
                <w:bCs/>
                <w:i/>
                <w:sz w:val="32"/>
                <w:szCs w:val="32"/>
                <w:lang w:val="uk-UA"/>
              </w:rPr>
              <w:t>1.</w:t>
            </w:r>
          </w:p>
        </w:tc>
        <w:tc>
          <w:tcPr>
            <w:tcW w:w="2120"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i/>
                <w:sz w:val="32"/>
                <w:szCs w:val="32"/>
                <w:lang w:val="uk-UA"/>
              </w:rPr>
            </w:pPr>
            <w:r>
              <w:rPr>
                <w:rFonts w:ascii="Century" w:hAnsi="Century"/>
                <w:b/>
                <w:i/>
                <w:sz w:val="32"/>
                <w:szCs w:val="32"/>
                <w:lang w:val="uk-UA"/>
              </w:rPr>
              <w:t>Костенко Маргарита Миколаївна</w:t>
            </w:r>
          </w:p>
        </w:tc>
        <w:tc>
          <w:tcPr>
            <w:tcW w:w="1723"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i/>
                <w:sz w:val="28"/>
                <w:szCs w:val="28"/>
                <w:lang w:val="uk-UA"/>
              </w:rPr>
            </w:pPr>
            <w:r>
              <w:rPr>
                <w:rFonts w:ascii="Century" w:hAnsi="Century"/>
                <w:b/>
                <w:i/>
                <w:sz w:val="28"/>
                <w:szCs w:val="28"/>
                <w:lang w:val="uk-UA"/>
              </w:rPr>
              <w:t>Вища</w:t>
            </w:r>
          </w:p>
          <w:p w:rsidR="007E2F54" w:rsidRDefault="007E2F54">
            <w:pPr>
              <w:rPr>
                <w:rFonts w:ascii="Century" w:hAnsi="Century"/>
                <w:b/>
                <w:i/>
                <w:sz w:val="28"/>
                <w:szCs w:val="28"/>
                <w:lang w:val="uk-UA"/>
              </w:rPr>
            </w:pPr>
            <w:r>
              <w:rPr>
                <w:rFonts w:ascii="Century" w:hAnsi="Century"/>
                <w:b/>
                <w:i/>
                <w:sz w:val="28"/>
                <w:szCs w:val="28"/>
                <w:lang w:val="uk-UA"/>
              </w:rPr>
              <w:t>вчитель початкових класів</w:t>
            </w:r>
          </w:p>
        </w:tc>
        <w:tc>
          <w:tcPr>
            <w:tcW w:w="1873"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i/>
                <w:sz w:val="28"/>
                <w:szCs w:val="28"/>
                <w:lang w:val="uk-UA"/>
              </w:rPr>
            </w:pPr>
            <w:r>
              <w:rPr>
                <w:rFonts w:ascii="Century" w:hAnsi="Century"/>
                <w:b/>
                <w:i/>
                <w:sz w:val="28"/>
                <w:szCs w:val="28"/>
                <w:lang w:val="uk-UA"/>
              </w:rPr>
              <w:t>вчитель  початкових класів</w:t>
            </w:r>
          </w:p>
        </w:tc>
        <w:tc>
          <w:tcPr>
            <w:tcW w:w="1237" w:type="dxa"/>
            <w:tcBorders>
              <w:top w:val="single" w:sz="8" w:space="0" w:color="F19D64"/>
              <w:left w:val="single" w:sz="8" w:space="0" w:color="F19D64"/>
              <w:bottom w:val="single" w:sz="8" w:space="0" w:color="F19D64"/>
              <w:right w:val="single" w:sz="8" w:space="0" w:color="F19D64"/>
            </w:tcBorders>
            <w:shd w:val="clear" w:color="auto" w:fill="F6BE98"/>
          </w:tcPr>
          <w:p w:rsidR="007E2F54" w:rsidRDefault="007E2F54">
            <w:pPr>
              <w:jc w:val="center"/>
              <w:rPr>
                <w:rFonts w:ascii="Century" w:hAnsi="Century"/>
                <w:b/>
                <w:i/>
                <w:color w:val="C00000"/>
                <w:sz w:val="28"/>
                <w:szCs w:val="28"/>
                <w:lang w:val="uk-UA"/>
              </w:rPr>
            </w:pPr>
          </w:p>
          <w:p w:rsidR="007E2F54" w:rsidRDefault="007E2F54">
            <w:pPr>
              <w:jc w:val="center"/>
              <w:rPr>
                <w:rFonts w:ascii="Century" w:hAnsi="Century"/>
                <w:b/>
                <w:i/>
                <w:color w:val="C00000"/>
                <w:sz w:val="28"/>
                <w:szCs w:val="28"/>
                <w:lang w:val="uk-UA"/>
              </w:rPr>
            </w:pPr>
            <w:r>
              <w:rPr>
                <w:rFonts w:ascii="Century" w:hAnsi="Century"/>
                <w:b/>
                <w:i/>
                <w:color w:val="C00000"/>
                <w:sz w:val="28"/>
                <w:szCs w:val="28"/>
                <w:lang w:val="uk-UA"/>
              </w:rPr>
              <w:t>2013</w:t>
            </w:r>
          </w:p>
        </w:tc>
        <w:tc>
          <w:tcPr>
            <w:tcW w:w="960" w:type="dxa"/>
            <w:tcBorders>
              <w:top w:val="single" w:sz="8" w:space="0" w:color="F19D64"/>
              <w:left w:val="single" w:sz="8" w:space="0" w:color="F19D64"/>
              <w:bottom w:val="single" w:sz="8" w:space="0" w:color="F19D64"/>
              <w:right w:val="single" w:sz="8" w:space="0" w:color="F19D64"/>
            </w:tcBorders>
            <w:shd w:val="clear" w:color="auto" w:fill="F6BE98"/>
          </w:tcPr>
          <w:p w:rsidR="007E2F54" w:rsidRDefault="007E2F54">
            <w:pPr>
              <w:jc w:val="center"/>
              <w:rPr>
                <w:rFonts w:ascii="Century" w:hAnsi="Century"/>
                <w:b/>
                <w:i/>
                <w:color w:val="C00000"/>
                <w:sz w:val="28"/>
                <w:szCs w:val="28"/>
                <w:lang w:val="uk-UA"/>
              </w:rPr>
            </w:pPr>
          </w:p>
          <w:p w:rsidR="007E2F54" w:rsidRDefault="007E2F54">
            <w:pPr>
              <w:jc w:val="center"/>
              <w:rPr>
                <w:rFonts w:ascii="Century" w:hAnsi="Century"/>
                <w:b/>
                <w:i/>
                <w:color w:val="C00000"/>
                <w:sz w:val="28"/>
                <w:szCs w:val="28"/>
                <w:lang w:val="uk-UA"/>
              </w:rPr>
            </w:pPr>
            <w:r>
              <w:rPr>
                <w:rFonts w:ascii="Century" w:hAnsi="Century"/>
                <w:b/>
                <w:i/>
                <w:color w:val="C00000"/>
                <w:sz w:val="28"/>
                <w:szCs w:val="28"/>
                <w:lang w:val="uk-UA"/>
              </w:rPr>
              <w:t>2016</w:t>
            </w:r>
          </w:p>
        </w:tc>
        <w:tc>
          <w:tcPr>
            <w:tcW w:w="2133" w:type="dxa"/>
            <w:tcBorders>
              <w:top w:val="single" w:sz="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bCs/>
                <w:i/>
                <w:color w:val="17365D"/>
                <w:sz w:val="28"/>
                <w:szCs w:val="28"/>
                <w:lang w:val="uk-UA"/>
              </w:rPr>
            </w:pPr>
            <w:r>
              <w:rPr>
                <w:rFonts w:ascii="Century" w:hAnsi="Century"/>
                <w:b/>
                <w:bCs/>
                <w:i/>
                <w:color w:val="17365D"/>
                <w:sz w:val="28"/>
                <w:szCs w:val="28"/>
                <w:lang w:val="uk-UA"/>
              </w:rPr>
              <w:t xml:space="preserve">Спеціаліст вищої </w:t>
            </w:r>
          </w:p>
          <w:p w:rsidR="007E2F54" w:rsidRDefault="007E2F54">
            <w:pPr>
              <w:rPr>
                <w:rFonts w:ascii="Century" w:hAnsi="Century"/>
                <w:b/>
                <w:bCs/>
                <w:i/>
                <w:color w:val="17365D"/>
                <w:sz w:val="28"/>
                <w:szCs w:val="28"/>
                <w:lang w:val="uk-UA"/>
              </w:rPr>
            </w:pPr>
            <w:r>
              <w:rPr>
                <w:rFonts w:ascii="Century" w:hAnsi="Century"/>
                <w:b/>
                <w:bCs/>
                <w:i/>
                <w:color w:val="17365D"/>
                <w:sz w:val="28"/>
                <w:szCs w:val="28"/>
                <w:lang w:val="uk-UA"/>
              </w:rPr>
              <w:t>категорії</w:t>
            </w:r>
          </w:p>
        </w:tc>
      </w:tr>
      <w:tr w:rsidR="007E2F54" w:rsidTr="007E2F54">
        <w:trPr>
          <w:trHeight w:val="1636"/>
        </w:trPr>
        <w:tc>
          <w:tcPr>
            <w:tcW w:w="764" w:type="dxa"/>
            <w:tcBorders>
              <w:top w:val="single" w:sz="18" w:space="0" w:color="F19D64"/>
              <w:left w:val="single" w:sz="8" w:space="0" w:color="F19D64"/>
              <w:bottom w:val="single" w:sz="18" w:space="0" w:color="F19D64"/>
              <w:right w:val="single" w:sz="8" w:space="0" w:color="F19D64"/>
            </w:tcBorders>
            <w:shd w:val="clear" w:color="auto" w:fill="FADECB"/>
            <w:hideMark/>
          </w:tcPr>
          <w:p w:rsidR="007E2F54" w:rsidRDefault="007E2F54">
            <w:pPr>
              <w:rPr>
                <w:rFonts w:ascii="Times New Roman" w:hAnsi="Times New Roman"/>
                <w:b/>
                <w:bCs/>
                <w:i/>
                <w:sz w:val="32"/>
                <w:szCs w:val="32"/>
                <w:lang w:val="uk-UA"/>
              </w:rPr>
            </w:pPr>
            <w:r>
              <w:rPr>
                <w:b/>
                <w:bCs/>
                <w:i/>
                <w:sz w:val="32"/>
                <w:szCs w:val="32"/>
                <w:lang w:val="uk-UA"/>
              </w:rPr>
              <w:t xml:space="preserve">2. </w:t>
            </w:r>
          </w:p>
        </w:tc>
        <w:tc>
          <w:tcPr>
            <w:tcW w:w="2120" w:type="dxa"/>
            <w:tcBorders>
              <w:top w:val="single" w:sz="18" w:space="0" w:color="F19D64"/>
              <w:left w:val="single" w:sz="8" w:space="0" w:color="F19D64"/>
              <w:bottom w:val="single" w:sz="18" w:space="0" w:color="F19D64"/>
              <w:right w:val="single" w:sz="8" w:space="0" w:color="F19D64"/>
            </w:tcBorders>
            <w:shd w:val="clear" w:color="auto" w:fill="F6BE98"/>
            <w:hideMark/>
          </w:tcPr>
          <w:p w:rsidR="007E2F54" w:rsidRDefault="007E2F54">
            <w:pPr>
              <w:rPr>
                <w:rFonts w:ascii="Century" w:hAnsi="Century"/>
                <w:b/>
                <w:bCs/>
                <w:i/>
                <w:sz w:val="32"/>
                <w:szCs w:val="32"/>
                <w:lang w:val="uk-UA"/>
              </w:rPr>
            </w:pPr>
            <w:proofErr w:type="spellStart"/>
            <w:r>
              <w:rPr>
                <w:rFonts w:ascii="Century" w:hAnsi="Century"/>
                <w:b/>
                <w:bCs/>
                <w:i/>
                <w:sz w:val="32"/>
                <w:szCs w:val="32"/>
                <w:lang w:val="uk-UA"/>
              </w:rPr>
              <w:t>Басілашвілі</w:t>
            </w:r>
            <w:proofErr w:type="spellEnd"/>
            <w:r>
              <w:rPr>
                <w:rFonts w:ascii="Century" w:hAnsi="Century"/>
                <w:b/>
                <w:bCs/>
                <w:i/>
                <w:sz w:val="32"/>
                <w:szCs w:val="32"/>
                <w:lang w:val="uk-UA"/>
              </w:rPr>
              <w:t xml:space="preserve"> Алла Миколаївна</w:t>
            </w:r>
          </w:p>
        </w:tc>
        <w:tc>
          <w:tcPr>
            <w:tcW w:w="1723" w:type="dxa"/>
            <w:tcBorders>
              <w:top w:val="single" w:sz="18" w:space="0" w:color="F19D64"/>
              <w:left w:val="single" w:sz="8" w:space="0" w:color="F19D64"/>
              <w:bottom w:val="single" w:sz="18" w:space="0" w:color="F19D64"/>
              <w:right w:val="single" w:sz="8" w:space="0" w:color="F19D64"/>
            </w:tcBorders>
            <w:shd w:val="clear" w:color="auto" w:fill="FADECB"/>
            <w:hideMark/>
          </w:tcPr>
          <w:p w:rsidR="007E2F54" w:rsidRDefault="007E2F54">
            <w:pPr>
              <w:rPr>
                <w:rFonts w:ascii="Century" w:hAnsi="Century"/>
                <w:b/>
                <w:bCs/>
                <w:i/>
                <w:sz w:val="28"/>
                <w:szCs w:val="28"/>
                <w:lang w:val="uk-UA"/>
              </w:rPr>
            </w:pPr>
            <w:r>
              <w:rPr>
                <w:rFonts w:ascii="Century" w:hAnsi="Century"/>
                <w:b/>
                <w:bCs/>
                <w:i/>
                <w:sz w:val="28"/>
                <w:szCs w:val="28"/>
                <w:lang w:val="uk-UA"/>
              </w:rPr>
              <w:t>Середня спеціальна</w:t>
            </w:r>
          </w:p>
        </w:tc>
        <w:tc>
          <w:tcPr>
            <w:tcW w:w="1873" w:type="dxa"/>
            <w:tcBorders>
              <w:top w:val="single" w:sz="18" w:space="0" w:color="F19D64"/>
              <w:left w:val="single" w:sz="8" w:space="0" w:color="F19D64"/>
              <w:bottom w:val="single" w:sz="18" w:space="0" w:color="F19D64"/>
              <w:right w:val="single" w:sz="8" w:space="0" w:color="F19D64"/>
            </w:tcBorders>
            <w:shd w:val="clear" w:color="auto" w:fill="F6BE98"/>
            <w:hideMark/>
          </w:tcPr>
          <w:p w:rsidR="007E2F54" w:rsidRDefault="007E2F54">
            <w:pPr>
              <w:rPr>
                <w:rFonts w:ascii="Century" w:hAnsi="Century"/>
                <w:b/>
                <w:bCs/>
                <w:i/>
                <w:sz w:val="28"/>
                <w:szCs w:val="28"/>
                <w:lang w:val="uk-UA"/>
              </w:rPr>
            </w:pPr>
            <w:r>
              <w:rPr>
                <w:rFonts w:ascii="Century" w:hAnsi="Century"/>
                <w:b/>
                <w:bCs/>
                <w:i/>
                <w:sz w:val="28"/>
                <w:szCs w:val="28"/>
                <w:lang w:val="uk-UA"/>
              </w:rPr>
              <w:t>бібліотекар</w:t>
            </w:r>
          </w:p>
        </w:tc>
        <w:tc>
          <w:tcPr>
            <w:tcW w:w="1237" w:type="dxa"/>
            <w:tcBorders>
              <w:top w:val="single" w:sz="18" w:space="0" w:color="F19D64"/>
              <w:left w:val="single" w:sz="8" w:space="0" w:color="F19D64"/>
              <w:bottom w:val="single" w:sz="18" w:space="0" w:color="F19D64"/>
              <w:right w:val="single" w:sz="8" w:space="0" w:color="F19D64"/>
            </w:tcBorders>
            <w:shd w:val="clear" w:color="auto" w:fill="FADECB"/>
          </w:tcPr>
          <w:p w:rsidR="007E2F54" w:rsidRDefault="007E2F54">
            <w:pPr>
              <w:jc w:val="center"/>
              <w:rPr>
                <w:rFonts w:ascii="Century" w:hAnsi="Century"/>
                <w:b/>
                <w:bCs/>
                <w:i/>
                <w:color w:val="C00000"/>
                <w:sz w:val="28"/>
                <w:szCs w:val="28"/>
                <w:lang w:val="uk-UA"/>
              </w:rPr>
            </w:pPr>
          </w:p>
          <w:p w:rsidR="007E2F54" w:rsidRDefault="007E2F54">
            <w:pPr>
              <w:jc w:val="center"/>
              <w:rPr>
                <w:rFonts w:ascii="Century" w:hAnsi="Century"/>
                <w:b/>
                <w:bCs/>
                <w:i/>
                <w:color w:val="C00000"/>
                <w:sz w:val="28"/>
                <w:szCs w:val="28"/>
                <w:lang w:val="uk-UA"/>
              </w:rPr>
            </w:pPr>
            <w:r>
              <w:rPr>
                <w:rFonts w:ascii="Century" w:hAnsi="Century"/>
                <w:b/>
                <w:bCs/>
                <w:i/>
                <w:color w:val="C00000"/>
                <w:sz w:val="28"/>
                <w:szCs w:val="28"/>
                <w:lang w:val="uk-UA"/>
              </w:rPr>
              <w:t>2013</w:t>
            </w:r>
          </w:p>
        </w:tc>
        <w:tc>
          <w:tcPr>
            <w:tcW w:w="960" w:type="dxa"/>
            <w:tcBorders>
              <w:top w:val="single" w:sz="18" w:space="0" w:color="F19D64"/>
              <w:left w:val="single" w:sz="8" w:space="0" w:color="F19D64"/>
              <w:bottom w:val="single" w:sz="18" w:space="0" w:color="F19D64"/>
              <w:right w:val="single" w:sz="8" w:space="0" w:color="F19D64"/>
            </w:tcBorders>
            <w:shd w:val="clear" w:color="auto" w:fill="F6BE98"/>
          </w:tcPr>
          <w:p w:rsidR="007E2F54" w:rsidRDefault="007E2F54">
            <w:pPr>
              <w:jc w:val="center"/>
              <w:rPr>
                <w:rFonts w:ascii="Century" w:hAnsi="Century"/>
                <w:b/>
                <w:bCs/>
                <w:i/>
                <w:color w:val="C00000"/>
                <w:sz w:val="28"/>
                <w:szCs w:val="28"/>
                <w:lang w:val="uk-UA"/>
              </w:rPr>
            </w:pPr>
          </w:p>
          <w:p w:rsidR="007E2F54" w:rsidRDefault="007E2F54">
            <w:pPr>
              <w:jc w:val="center"/>
              <w:rPr>
                <w:rFonts w:ascii="Century" w:hAnsi="Century"/>
                <w:b/>
                <w:bCs/>
                <w:i/>
                <w:color w:val="C00000"/>
                <w:sz w:val="28"/>
                <w:szCs w:val="28"/>
                <w:lang w:val="uk-UA"/>
              </w:rPr>
            </w:pPr>
            <w:r>
              <w:rPr>
                <w:rFonts w:ascii="Century" w:hAnsi="Century"/>
                <w:b/>
                <w:bCs/>
                <w:i/>
                <w:color w:val="C00000"/>
                <w:sz w:val="28"/>
                <w:szCs w:val="28"/>
                <w:lang w:val="uk-UA"/>
              </w:rPr>
              <w:t>2012</w:t>
            </w:r>
          </w:p>
        </w:tc>
        <w:tc>
          <w:tcPr>
            <w:tcW w:w="2133" w:type="dxa"/>
            <w:tcBorders>
              <w:top w:val="single" w:sz="18" w:space="0" w:color="F19D64"/>
              <w:left w:val="single" w:sz="8" w:space="0" w:color="F19D64"/>
              <w:bottom w:val="single" w:sz="18" w:space="0" w:color="F19D64"/>
              <w:right w:val="single" w:sz="8" w:space="0" w:color="F19D64"/>
            </w:tcBorders>
            <w:shd w:val="clear" w:color="auto" w:fill="FADECB"/>
            <w:hideMark/>
          </w:tcPr>
          <w:p w:rsidR="007E2F54" w:rsidRDefault="007E2F54">
            <w:pPr>
              <w:rPr>
                <w:rFonts w:ascii="Century" w:hAnsi="Century"/>
                <w:b/>
                <w:bCs/>
                <w:i/>
                <w:color w:val="17365D"/>
                <w:sz w:val="28"/>
                <w:szCs w:val="28"/>
                <w:lang w:val="uk-UA"/>
              </w:rPr>
            </w:pPr>
            <w:r>
              <w:rPr>
                <w:rFonts w:ascii="Century" w:hAnsi="Century"/>
                <w:b/>
                <w:bCs/>
                <w:i/>
                <w:color w:val="17365D"/>
                <w:sz w:val="28"/>
                <w:szCs w:val="28"/>
                <w:lang w:val="uk-UA"/>
              </w:rPr>
              <w:t>Спеціаліст , 9 тарифний розряд</w:t>
            </w:r>
          </w:p>
        </w:tc>
      </w:tr>
      <w:tr w:rsidR="007E2F54" w:rsidTr="007E2F54">
        <w:trPr>
          <w:trHeight w:val="1801"/>
        </w:trPr>
        <w:tc>
          <w:tcPr>
            <w:tcW w:w="764" w:type="dxa"/>
            <w:tcBorders>
              <w:top w:val="single" w:sz="18" w:space="0" w:color="F19D64"/>
              <w:left w:val="single" w:sz="8" w:space="0" w:color="F19D64"/>
              <w:bottom w:val="single" w:sz="8" w:space="0" w:color="F19D64"/>
              <w:right w:val="single" w:sz="8" w:space="0" w:color="F19D64"/>
            </w:tcBorders>
            <w:shd w:val="clear" w:color="auto" w:fill="FADECB"/>
            <w:hideMark/>
          </w:tcPr>
          <w:p w:rsidR="007E2F54" w:rsidRDefault="007E2F54">
            <w:pPr>
              <w:rPr>
                <w:rFonts w:ascii="Times New Roman" w:hAnsi="Times New Roman"/>
                <w:b/>
                <w:bCs/>
                <w:i/>
                <w:sz w:val="32"/>
                <w:szCs w:val="32"/>
                <w:lang w:val="uk-UA"/>
              </w:rPr>
            </w:pPr>
            <w:r>
              <w:rPr>
                <w:b/>
                <w:bCs/>
                <w:i/>
                <w:sz w:val="32"/>
                <w:szCs w:val="32"/>
                <w:lang w:val="uk-UA"/>
              </w:rPr>
              <w:t xml:space="preserve">3. </w:t>
            </w:r>
          </w:p>
        </w:tc>
        <w:tc>
          <w:tcPr>
            <w:tcW w:w="2120" w:type="dxa"/>
            <w:tcBorders>
              <w:top w:val="single" w:sz="1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bCs/>
                <w:i/>
                <w:sz w:val="32"/>
                <w:szCs w:val="32"/>
                <w:lang w:val="uk-UA"/>
              </w:rPr>
            </w:pPr>
            <w:r>
              <w:rPr>
                <w:rFonts w:ascii="Century" w:hAnsi="Century"/>
                <w:b/>
                <w:bCs/>
                <w:i/>
                <w:sz w:val="32"/>
                <w:szCs w:val="32"/>
                <w:lang w:val="uk-UA"/>
              </w:rPr>
              <w:t>Терещенко Ірина Миколаївна</w:t>
            </w:r>
          </w:p>
        </w:tc>
        <w:tc>
          <w:tcPr>
            <w:tcW w:w="1723" w:type="dxa"/>
            <w:tcBorders>
              <w:top w:val="single" w:sz="18" w:space="0" w:color="F19D64"/>
              <w:left w:val="single" w:sz="8" w:space="0" w:color="F19D64"/>
              <w:bottom w:val="single" w:sz="18" w:space="0" w:color="F19D64"/>
              <w:right w:val="single" w:sz="8" w:space="0" w:color="F19D64"/>
            </w:tcBorders>
            <w:shd w:val="clear" w:color="auto" w:fill="FADECB"/>
            <w:hideMark/>
          </w:tcPr>
          <w:p w:rsidR="007E2F54" w:rsidRDefault="007E2F54">
            <w:pPr>
              <w:rPr>
                <w:rFonts w:ascii="Century" w:hAnsi="Century"/>
                <w:b/>
                <w:bCs/>
                <w:i/>
                <w:sz w:val="28"/>
                <w:szCs w:val="28"/>
                <w:lang w:val="uk-UA"/>
              </w:rPr>
            </w:pPr>
            <w:r>
              <w:rPr>
                <w:rFonts w:ascii="Century" w:hAnsi="Century"/>
                <w:b/>
                <w:bCs/>
                <w:i/>
                <w:sz w:val="28"/>
                <w:szCs w:val="28"/>
                <w:lang w:val="uk-UA"/>
              </w:rPr>
              <w:t>Середня спеціальна</w:t>
            </w:r>
          </w:p>
        </w:tc>
        <w:tc>
          <w:tcPr>
            <w:tcW w:w="1873" w:type="dxa"/>
            <w:tcBorders>
              <w:top w:val="single" w:sz="18" w:space="0" w:color="F19D64"/>
              <w:left w:val="single" w:sz="8" w:space="0" w:color="F19D64"/>
              <w:bottom w:val="single" w:sz="8" w:space="0" w:color="F19D64"/>
              <w:right w:val="single" w:sz="8" w:space="0" w:color="F19D64"/>
            </w:tcBorders>
            <w:shd w:val="clear" w:color="auto" w:fill="F6BE98"/>
            <w:hideMark/>
          </w:tcPr>
          <w:p w:rsidR="007E2F54" w:rsidRDefault="007E2F54">
            <w:pPr>
              <w:rPr>
                <w:rFonts w:ascii="Century" w:hAnsi="Century"/>
                <w:b/>
                <w:bCs/>
                <w:i/>
                <w:sz w:val="28"/>
                <w:szCs w:val="28"/>
                <w:lang w:val="uk-UA"/>
              </w:rPr>
            </w:pPr>
            <w:r>
              <w:rPr>
                <w:rFonts w:ascii="Century" w:hAnsi="Century"/>
                <w:b/>
                <w:bCs/>
                <w:i/>
                <w:sz w:val="28"/>
                <w:szCs w:val="28"/>
                <w:lang w:val="uk-UA"/>
              </w:rPr>
              <w:t>вихователь</w:t>
            </w:r>
          </w:p>
        </w:tc>
        <w:tc>
          <w:tcPr>
            <w:tcW w:w="1237" w:type="dxa"/>
            <w:tcBorders>
              <w:top w:val="single" w:sz="18" w:space="0" w:color="F19D64"/>
              <w:left w:val="single" w:sz="8" w:space="0" w:color="F19D64"/>
              <w:bottom w:val="single" w:sz="8" w:space="0" w:color="F19D64"/>
              <w:right w:val="single" w:sz="8" w:space="0" w:color="F19D64"/>
            </w:tcBorders>
            <w:shd w:val="clear" w:color="auto" w:fill="FADECB"/>
            <w:hideMark/>
          </w:tcPr>
          <w:p w:rsidR="007E2F54" w:rsidRDefault="007E2F54">
            <w:pPr>
              <w:jc w:val="center"/>
              <w:rPr>
                <w:rFonts w:ascii="Century" w:hAnsi="Century"/>
                <w:b/>
                <w:bCs/>
                <w:i/>
                <w:color w:val="C00000"/>
                <w:sz w:val="28"/>
                <w:szCs w:val="28"/>
                <w:lang w:val="uk-UA"/>
              </w:rPr>
            </w:pPr>
            <w:r>
              <w:rPr>
                <w:rFonts w:ascii="Century" w:hAnsi="Century"/>
                <w:b/>
                <w:bCs/>
                <w:i/>
                <w:color w:val="C00000"/>
                <w:sz w:val="28"/>
                <w:szCs w:val="28"/>
                <w:lang w:val="uk-UA"/>
              </w:rPr>
              <w:t>-</w:t>
            </w:r>
          </w:p>
        </w:tc>
        <w:tc>
          <w:tcPr>
            <w:tcW w:w="960" w:type="dxa"/>
            <w:tcBorders>
              <w:top w:val="single" w:sz="18" w:space="0" w:color="F19D64"/>
              <w:left w:val="single" w:sz="8" w:space="0" w:color="F19D64"/>
              <w:bottom w:val="single" w:sz="8" w:space="0" w:color="F19D64"/>
              <w:right w:val="single" w:sz="8" w:space="0" w:color="F19D64"/>
            </w:tcBorders>
            <w:shd w:val="clear" w:color="auto" w:fill="F6BE98"/>
            <w:hideMark/>
          </w:tcPr>
          <w:p w:rsidR="007E2F54" w:rsidRDefault="007E2F54">
            <w:pPr>
              <w:jc w:val="center"/>
              <w:rPr>
                <w:rFonts w:ascii="Century" w:hAnsi="Century"/>
                <w:b/>
                <w:bCs/>
                <w:i/>
                <w:color w:val="C00000"/>
                <w:sz w:val="28"/>
                <w:szCs w:val="28"/>
                <w:lang w:val="uk-UA"/>
              </w:rPr>
            </w:pPr>
            <w:r>
              <w:rPr>
                <w:rFonts w:ascii="Century" w:hAnsi="Century"/>
                <w:b/>
                <w:bCs/>
                <w:i/>
                <w:color w:val="C00000"/>
                <w:sz w:val="28"/>
                <w:szCs w:val="28"/>
                <w:lang w:val="uk-UA"/>
              </w:rPr>
              <w:t>2017</w:t>
            </w:r>
          </w:p>
        </w:tc>
        <w:tc>
          <w:tcPr>
            <w:tcW w:w="2133" w:type="dxa"/>
            <w:tcBorders>
              <w:top w:val="single" w:sz="18" w:space="0" w:color="F19D64"/>
              <w:left w:val="single" w:sz="8" w:space="0" w:color="F19D64"/>
              <w:bottom w:val="single" w:sz="18" w:space="0" w:color="F19D64"/>
              <w:right w:val="single" w:sz="8" w:space="0" w:color="F19D64"/>
            </w:tcBorders>
            <w:shd w:val="clear" w:color="auto" w:fill="FADECB"/>
            <w:hideMark/>
          </w:tcPr>
          <w:p w:rsidR="007E2F54" w:rsidRDefault="007E2F54">
            <w:pPr>
              <w:rPr>
                <w:rFonts w:ascii="Century" w:hAnsi="Century"/>
                <w:b/>
                <w:bCs/>
                <w:i/>
                <w:color w:val="17365D"/>
                <w:sz w:val="28"/>
                <w:szCs w:val="28"/>
                <w:lang w:val="uk-UA"/>
              </w:rPr>
            </w:pPr>
            <w:r>
              <w:rPr>
                <w:rFonts w:ascii="Century" w:hAnsi="Century"/>
                <w:b/>
                <w:bCs/>
                <w:i/>
                <w:color w:val="17365D"/>
                <w:sz w:val="28"/>
                <w:szCs w:val="28"/>
                <w:lang w:val="uk-UA"/>
              </w:rPr>
              <w:t>Спеціаліст , 11 тарифний розряд</w:t>
            </w:r>
          </w:p>
        </w:tc>
      </w:tr>
    </w:tbl>
    <w:p w:rsidR="007E2F54" w:rsidRDefault="007E2F54" w:rsidP="007E2F54">
      <w:pPr>
        <w:rPr>
          <w:rFonts w:ascii="Times New Roman" w:hAnsi="Times New Roman"/>
          <w:sz w:val="24"/>
          <w:szCs w:val="24"/>
          <w:lang w:val="uk-UA"/>
        </w:rPr>
      </w:pPr>
    </w:p>
    <w:p w:rsidR="007E2F54" w:rsidRDefault="007E2F54" w:rsidP="007E2F54">
      <w:pPr>
        <w:rPr>
          <w:lang w:val="uk-UA"/>
        </w:rPr>
      </w:pPr>
    </w:p>
    <w:p w:rsidR="007E2F54" w:rsidRDefault="007E2F54" w:rsidP="007E2F54">
      <w:pPr>
        <w:ind w:left="-1276"/>
        <w:rPr>
          <w:sz w:val="20"/>
          <w:szCs w:val="20"/>
          <w:lang w:val="uk-UA"/>
        </w:rPr>
      </w:pPr>
    </w:p>
    <w:p w:rsidR="007E2F54" w:rsidRDefault="007E2F54" w:rsidP="007E2F54">
      <w:pPr>
        <w:outlineLvl w:val="0"/>
        <w:rPr>
          <w:b/>
          <w:sz w:val="36"/>
          <w:szCs w:val="36"/>
          <w:lang w:val="uk-UA"/>
        </w:rPr>
      </w:pPr>
      <w:r>
        <w:rPr>
          <w:b/>
          <w:sz w:val="36"/>
          <w:szCs w:val="36"/>
          <w:lang w:val="uk-UA"/>
        </w:rPr>
        <w:t xml:space="preserve">  </w:t>
      </w:r>
      <w:r>
        <w:rPr>
          <w:rFonts w:ascii="Calibri" w:hAnsi="Calibri" w:cs="Arial"/>
          <w:b/>
          <w:i/>
          <w:sz w:val="44"/>
          <w:szCs w:val="44"/>
          <w:lang w:val="uk-UA"/>
        </w:rPr>
        <w:t xml:space="preserve">Директор НВК:                           </w:t>
      </w:r>
      <w:proofErr w:type="spellStart"/>
      <w:r>
        <w:rPr>
          <w:rFonts w:ascii="Calibri" w:hAnsi="Calibri" w:cs="Arial"/>
          <w:b/>
          <w:i/>
          <w:sz w:val="44"/>
          <w:szCs w:val="44"/>
          <w:lang w:val="uk-UA"/>
        </w:rPr>
        <w:t>Н.О.Зігунова</w:t>
      </w:r>
      <w:proofErr w:type="spellEnd"/>
    </w:p>
    <w:p w:rsidR="007E2F54" w:rsidRDefault="007E2F54"/>
    <w:p w:rsidR="003251F0" w:rsidRDefault="003251F0" w:rsidP="003251F0">
      <w:pPr>
        <w:jc w:val="center"/>
        <w:outlineLvl w:val="0"/>
        <w:rPr>
          <w:b/>
          <w:color w:val="002060"/>
          <w:sz w:val="32"/>
          <w:szCs w:val="32"/>
          <w:lang w:val="uk-UA"/>
        </w:rPr>
      </w:pPr>
      <w:r>
        <w:rPr>
          <w:b/>
          <w:color w:val="002060"/>
          <w:sz w:val="32"/>
          <w:szCs w:val="32"/>
          <w:lang w:val="uk-UA"/>
        </w:rPr>
        <w:lastRenderedPageBreak/>
        <w:t>План роботи атестаційної комісії</w:t>
      </w:r>
    </w:p>
    <w:p w:rsidR="003251F0" w:rsidRDefault="003251F0" w:rsidP="003251F0">
      <w:pPr>
        <w:jc w:val="center"/>
        <w:outlineLvl w:val="0"/>
        <w:rPr>
          <w:b/>
          <w:color w:val="002060"/>
          <w:sz w:val="32"/>
          <w:szCs w:val="32"/>
          <w:lang w:val="uk-UA"/>
        </w:rPr>
      </w:pPr>
      <w:r>
        <w:rPr>
          <w:b/>
          <w:color w:val="002060"/>
          <w:sz w:val="32"/>
          <w:szCs w:val="32"/>
          <w:lang w:val="uk-UA"/>
        </w:rPr>
        <w:t>Олександрівського НВК</w:t>
      </w:r>
      <w:bookmarkStart w:id="0" w:name="_GoBack"/>
      <w:bookmarkEnd w:id="0"/>
    </w:p>
    <w:p w:rsidR="003251F0" w:rsidRDefault="003251F0" w:rsidP="003251F0">
      <w:pPr>
        <w:jc w:val="center"/>
        <w:rPr>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375"/>
        <w:gridCol w:w="1438"/>
        <w:gridCol w:w="2395"/>
        <w:gridCol w:w="1530"/>
      </w:tblGrid>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i/>
                <w:sz w:val="28"/>
                <w:szCs w:val="28"/>
                <w:lang w:val="uk-UA"/>
              </w:rPr>
            </w:pPr>
            <w:r>
              <w:rPr>
                <w:b/>
                <w:i/>
                <w:sz w:val="28"/>
                <w:szCs w:val="28"/>
                <w:lang w:val="uk-UA"/>
              </w:rPr>
              <w:t>№</w:t>
            </w:r>
          </w:p>
          <w:p w:rsidR="003251F0" w:rsidRDefault="003251F0">
            <w:pPr>
              <w:jc w:val="center"/>
              <w:rPr>
                <w:b/>
                <w:i/>
                <w:sz w:val="28"/>
                <w:szCs w:val="28"/>
                <w:lang w:val="uk-UA"/>
              </w:rPr>
            </w:pPr>
            <w:r>
              <w:rPr>
                <w:b/>
                <w:i/>
                <w:sz w:val="28"/>
                <w:szCs w:val="28"/>
                <w:lang w:val="uk-UA"/>
              </w:rPr>
              <w:t>з/п</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i/>
                <w:sz w:val="28"/>
                <w:szCs w:val="28"/>
                <w:lang w:val="uk-UA"/>
              </w:rPr>
            </w:pPr>
            <w:r>
              <w:rPr>
                <w:b/>
                <w:i/>
                <w:sz w:val="28"/>
                <w:szCs w:val="28"/>
                <w:lang w:val="uk-UA"/>
              </w:rPr>
              <w:t>Зміст роботи</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i/>
                <w:sz w:val="28"/>
                <w:szCs w:val="28"/>
                <w:lang w:val="uk-UA"/>
              </w:rPr>
            </w:pPr>
            <w:r>
              <w:rPr>
                <w:b/>
                <w:i/>
                <w:sz w:val="28"/>
                <w:szCs w:val="28"/>
                <w:lang w:val="uk-UA"/>
              </w:rPr>
              <w:t>Термін</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i/>
                <w:sz w:val="28"/>
                <w:szCs w:val="28"/>
                <w:lang w:val="uk-UA"/>
              </w:rPr>
            </w:pPr>
            <w:r>
              <w:rPr>
                <w:b/>
                <w:i/>
                <w:sz w:val="28"/>
                <w:szCs w:val="28"/>
                <w:lang w:val="uk-UA"/>
              </w:rPr>
              <w:t>Відповідальний</w:t>
            </w:r>
          </w:p>
        </w:tc>
        <w:tc>
          <w:tcPr>
            <w:tcW w:w="1362"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i/>
                <w:sz w:val="28"/>
                <w:szCs w:val="28"/>
                <w:lang w:val="uk-UA"/>
              </w:rPr>
            </w:pPr>
            <w:r>
              <w:rPr>
                <w:b/>
                <w:i/>
                <w:sz w:val="28"/>
                <w:szCs w:val="28"/>
                <w:lang w:val="uk-UA"/>
              </w:rPr>
              <w:t>Відмітки про виконання</w:t>
            </w: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sz w:val="24"/>
                <w:szCs w:val="24"/>
                <w:lang w:val="uk-UA"/>
              </w:rPr>
            </w:pPr>
            <w:r>
              <w:rPr>
                <w:lang w:val="uk-UA"/>
              </w:rPr>
              <w:t>1.</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Підготовка та видання наказу «Про проведення атестації педагогічних працівників у 2013 р.</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20 вересня</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Директор школи</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2.</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Створення атестаційної комісії.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20 вересня</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Директор школи</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3.</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Засідання атестаційної комісії з розгляду питань:</w:t>
            </w:r>
          </w:p>
          <w:p w:rsidR="003251F0" w:rsidRDefault="003251F0">
            <w:pPr>
              <w:rPr>
                <w:lang w:val="uk-UA"/>
              </w:rPr>
            </w:pPr>
            <w:r>
              <w:rPr>
                <w:lang w:val="uk-UA"/>
              </w:rPr>
              <w:t>-розподіл функціональних обов’язків між членами атестаційної комісії;</w:t>
            </w:r>
          </w:p>
          <w:p w:rsidR="003251F0" w:rsidRDefault="003251F0">
            <w:pPr>
              <w:rPr>
                <w:lang w:val="uk-UA"/>
              </w:rPr>
            </w:pPr>
            <w:r>
              <w:rPr>
                <w:lang w:val="uk-UA"/>
              </w:rPr>
              <w:t>- планування роботи атестаційної комісії;</w:t>
            </w:r>
          </w:p>
          <w:p w:rsidR="003251F0" w:rsidRDefault="003251F0">
            <w:pPr>
              <w:rPr>
                <w:lang w:val="uk-UA"/>
              </w:rPr>
            </w:pPr>
            <w:r>
              <w:rPr>
                <w:lang w:val="uk-UA"/>
              </w:rPr>
              <w:t xml:space="preserve">-складання графіку засідання </w:t>
            </w:r>
            <w:proofErr w:type="spellStart"/>
            <w:r>
              <w:rPr>
                <w:lang w:val="uk-UA"/>
              </w:rPr>
              <w:t>атестайної</w:t>
            </w:r>
            <w:proofErr w:type="spellEnd"/>
            <w:r>
              <w:rPr>
                <w:lang w:val="uk-UA"/>
              </w:rPr>
              <w:t xml:space="preserve"> комісії.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28 вересня</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4.</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Оформлення стенду з питань атестації педагогічних працівників</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вересень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Заступник голови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5.</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Опрацювання законодавчої, правової та нормативної документації з питань атестації педпрацівників</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Вересень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члени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6.</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Прийом заяв від педагогічних працівників на чергову та позачергову атестацію, подання адміністрації (ради навчального закладу)</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20.09-10.10</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Секретар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7.</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proofErr w:type="spellStart"/>
            <w:r>
              <w:rPr>
                <w:lang w:val="uk-UA"/>
              </w:rPr>
              <w:t>Засіданння</w:t>
            </w:r>
            <w:proofErr w:type="spellEnd"/>
            <w:r>
              <w:rPr>
                <w:lang w:val="uk-UA"/>
              </w:rPr>
              <w:t xml:space="preserve"> атестаційної комісії з розгляду </w:t>
            </w:r>
            <w:proofErr w:type="spellStart"/>
            <w:r>
              <w:rPr>
                <w:lang w:val="uk-UA"/>
              </w:rPr>
              <w:t>питангь</w:t>
            </w:r>
            <w:proofErr w:type="spellEnd"/>
            <w:r>
              <w:rPr>
                <w:lang w:val="uk-UA"/>
              </w:rPr>
              <w:t>:</w:t>
            </w:r>
          </w:p>
          <w:p w:rsidR="003251F0" w:rsidRDefault="003251F0">
            <w:pPr>
              <w:rPr>
                <w:lang w:val="uk-UA"/>
              </w:rPr>
            </w:pPr>
            <w:r>
              <w:rPr>
                <w:lang w:val="uk-UA"/>
              </w:rPr>
              <w:t>-розгляд заяв, які надійшли до атестаційної комісії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16.10.2017</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атестаційної комісії, секретар</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lastRenderedPageBreak/>
              <w:t>8.</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Підготовка та видання наказу «Про атестацію педагогічних працівників»</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20.10.2017</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атестаційної комісії, секретар</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9.</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 xml:space="preserve">Закріплення членів атестаційної комісії за вчителями, які атестуються, для надання </w:t>
            </w:r>
            <w:proofErr w:type="spellStart"/>
            <w:r>
              <w:rPr>
                <w:lang w:val="uk-UA"/>
              </w:rPr>
              <w:t>консультивної</w:t>
            </w:r>
            <w:proofErr w:type="spellEnd"/>
            <w:r>
              <w:rPr>
                <w:lang w:val="uk-UA"/>
              </w:rPr>
              <w:t xml:space="preserve"> допомоги у підготовці та проведенні атестації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20.10.2017</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10.</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Складання планів індивідуальної підготовки і проведення атестації педагогами, які атестуються</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30.10.2017</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proofErr w:type="spellStart"/>
            <w:r>
              <w:rPr>
                <w:lang w:val="uk-UA"/>
              </w:rPr>
              <w:t>Сектетар</w:t>
            </w:r>
            <w:proofErr w:type="spellEnd"/>
            <w:r>
              <w:rPr>
                <w:lang w:val="uk-UA"/>
              </w:rPr>
              <w:t>, голови МО – члени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11.</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Відвідування навчально-виховних заходів під час вивчення системи і досвіду роботи педагогів, які атестуються (згідно з планами індивідуальної підготовки педагогічного працівника)</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Листопад-березень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Члени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12.</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Провести засідання педагогічних рад, виробничих нарад з розгляду атестаційних матеріалів</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січень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Директор школи</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13.</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Оцінювання системи і досвіду роботи педагога, який атестується, педагогічним колективом, учнями , батьками</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Лютий</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Голови МО- члени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14.</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Оформлення атестаційних листів</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До 15.03.2018</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 xml:space="preserve">Секретар </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15.</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 xml:space="preserve">Засідання атестаційної комісії з </w:t>
            </w:r>
            <w:proofErr w:type="spellStart"/>
            <w:r>
              <w:rPr>
                <w:lang w:val="uk-UA"/>
              </w:rPr>
              <w:t>розгля</w:t>
            </w:r>
            <w:proofErr w:type="spellEnd"/>
            <w:r>
              <w:rPr>
                <w:lang w:val="uk-UA"/>
              </w:rPr>
              <w:t xml:space="preserve"> </w:t>
            </w:r>
            <w:proofErr w:type="spellStart"/>
            <w:r>
              <w:rPr>
                <w:lang w:val="uk-UA"/>
              </w:rPr>
              <w:t>ду</w:t>
            </w:r>
            <w:proofErr w:type="spellEnd"/>
            <w:r>
              <w:rPr>
                <w:lang w:val="uk-UA"/>
              </w:rPr>
              <w:t xml:space="preserve"> питань прийняття рішень встановлення ( підтвердження) кваліфікаційних категорій, тарифних розрядів, присвоєння (підтвердження) педагогічних звань, порушення клопотання перед атестаційною комісією </w:t>
            </w:r>
            <w:proofErr w:type="spellStart"/>
            <w:r>
              <w:rPr>
                <w:lang w:val="uk-UA"/>
              </w:rPr>
              <w:t>райво</w:t>
            </w:r>
            <w:proofErr w:type="spellEnd"/>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27.03.2018</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 члени атестаційної комісії</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16.</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Остаточне оформлення атестаційних листів за підсумками атестації, аналіз підсумків атестації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Квітень-травень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Голова, секретар</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r w:rsidR="003251F0" w:rsidTr="003251F0">
        <w:tc>
          <w:tcPr>
            <w:tcW w:w="506"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17.</w:t>
            </w:r>
          </w:p>
        </w:tc>
        <w:tc>
          <w:tcPr>
            <w:tcW w:w="3755"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Підготовка звітної та статистичної документації за підсумками атестації</w:t>
            </w:r>
          </w:p>
        </w:tc>
        <w:tc>
          <w:tcPr>
            <w:tcW w:w="1489" w:type="dxa"/>
            <w:tcBorders>
              <w:top w:val="single" w:sz="4" w:space="0" w:color="auto"/>
              <w:left w:val="single" w:sz="4" w:space="0" w:color="auto"/>
              <w:bottom w:val="single" w:sz="4" w:space="0" w:color="auto"/>
              <w:right w:val="single" w:sz="4" w:space="0" w:color="auto"/>
            </w:tcBorders>
            <w:hideMark/>
          </w:tcPr>
          <w:p w:rsidR="003251F0" w:rsidRDefault="003251F0">
            <w:pPr>
              <w:jc w:val="center"/>
              <w:rPr>
                <w:b/>
                <w:lang w:val="uk-UA"/>
              </w:rPr>
            </w:pPr>
            <w:r>
              <w:rPr>
                <w:b/>
                <w:lang w:val="uk-UA"/>
              </w:rPr>
              <w:t>Травень</w:t>
            </w:r>
          </w:p>
        </w:tc>
        <w:tc>
          <w:tcPr>
            <w:tcW w:w="2459" w:type="dxa"/>
            <w:tcBorders>
              <w:top w:val="single" w:sz="4" w:space="0" w:color="auto"/>
              <w:left w:val="single" w:sz="4" w:space="0" w:color="auto"/>
              <w:bottom w:val="single" w:sz="4" w:space="0" w:color="auto"/>
              <w:right w:val="single" w:sz="4" w:space="0" w:color="auto"/>
            </w:tcBorders>
            <w:hideMark/>
          </w:tcPr>
          <w:p w:rsidR="003251F0" w:rsidRDefault="003251F0">
            <w:pPr>
              <w:rPr>
                <w:lang w:val="uk-UA"/>
              </w:rPr>
            </w:pPr>
            <w:r>
              <w:rPr>
                <w:lang w:val="uk-UA"/>
              </w:rPr>
              <w:t xml:space="preserve">Секретар </w:t>
            </w:r>
          </w:p>
        </w:tc>
        <w:tc>
          <w:tcPr>
            <w:tcW w:w="1362" w:type="dxa"/>
            <w:tcBorders>
              <w:top w:val="single" w:sz="4" w:space="0" w:color="auto"/>
              <w:left w:val="single" w:sz="4" w:space="0" w:color="auto"/>
              <w:bottom w:val="single" w:sz="4" w:space="0" w:color="auto"/>
              <w:right w:val="single" w:sz="4" w:space="0" w:color="auto"/>
            </w:tcBorders>
          </w:tcPr>
          <w:p w:rsidR="003251F0" w:rsidRDefault="003251F0">
            <w:pPr>
              <w:rPr>
                <w:lang w:val="uk-UA"/>
              </w:rPr>
            </w:pPr>
          </w:p>
        </w:tc>
      </w:tr>
    </w:tbl>
    <w:p w:rsidR="003251F0" w:rsidRDefault="003251F0" w:rsidP="003251F0">
      <w:pPr>
        <w:rPr>
          <w:lang w:val="uk-UA"/>
        </w:rPr>
      </w:pPr>
    </w:p>
    <w:p w:rsidR="003251F0" w:rsidRDefault="003251F0" w:rsidP="003251F0">
      <w:pPr>
        <w:rPr>
          <w:lang w:val="uk-UA"/>
        </w:rPr>
      </w:pPr>
    </w:p>
    <w:p w:rsidR="003251F0" w:rsidRDefault="003251F0" w:rsidP="003251F0">
      <w:pPr>
        <w:rPr>
          <w:lang w:val="uk-UA"/>
        </w:rPr>
      </w:pPr>
    </w:p>
    <w:p w:rsidR="003251F0" w:rsidRDefault="003251F0" w:rsidP="003251F0">
      <w:pPr>
        <w:jc w:val="center"/>
        <w:rPr>
          <w:b/>
          <w:sz w:val="32"/>
          <w:szCs w:val="32"/>
          <w:lang w:val="uk-UA"/>
        </w:rPr>
      </w:pPr>
    </w:p>
    <w:p w:rsidR="003251F0" w:rsidRDefault="003251F0" w:rsidP="003251F0">
      <w:pPr>
        <w:jc w:val="center"/>
        <w:rPr>
          <w:b/>
          <w:sz w:val="32"/>
          <w:szCs w:val="32"/>
          <w:lang w:val="uk-UA"/>
        </w:rPr>
      </w:pPr>
    </w:p>
    <w:p w:rsidR="003251F0" w:rsidRDefault="003251F0" w:rsidP="003251F0">
      <w:pPr>
        <w:jc w:val="center"/>
        <w:rPr>
          <w:b/>
          <w:sz w:val="32"/>
          <w:szCs w:val="32"/>
          <w:lang w:val="uk-UA"/>
        </w:rPr>
      </w:pPr>
    </w:p>
    <w:p w:rsidR="003251F0" w:rsidRDefault="003251F0" w:rsidP="003251F0">
      <w:pPr>
        <w:outlineLvl w:val="0"/>
        <w:rPr>
          <w:sz w:val="28"/>
          <w:szCs w:val="28"/>
          <w:lang w:val="uk-UA"/>
        </w:rPr>
      </w:pPr>
      <w:r>
        <w:rPr>
          <w:sz w:val="28"/>
          <w:szCs w:val="28"/>
          <w:lang w:val="uk-UA"/>
        </w:rPr>
        <w:t xml:space="preserve">Директор                                                                                </w:t>
      </w:r>
      <w:proofErr w:type="spellStart"/>
      <w:r>
        <w:rPr>
          <w:sz w:val="28"/>
          <w:szCs w:val="28"/>
          <w:lang w:val="uk-UA"/>
        </w:rPr>
        <w:t>Н.О.Зігунова</w:t>
      </w:r>
      <w:proofErr w:type="spellEnd"/>
    </w:p>
    <w:p w:rsidR="003251F0" w:rsidRDefault="003251F0" w:rsidP="003251F0">
      <w:pPr>
        <w:jc w:val="center"/>
        <w:rPr>
          <w:sz w:val="28"/>
          <w:szCs w:val="28"/>
          <w:lang w:val="uk-UA"/>
        </w:rPr>
      </w:pPr>
    </w:p>
    <w:p w:rsidR="003251F0" w:rsidRDefault="003251F0" w:rsidP="003251F0">
      <w:pPr>
        <w:jc w:val="center"/>
        <w:rPr>
          <w:sz w:val="28"/>
          <w:szCs w:val="28"/>
          <w:lang w:val="uk-UA"/>
        </w:rPr>
      </w:pPr>
    </w:p>
    <w:p w:rsidR="003251F0" w:rsidRDefault="003251F0" w:rsidP="003251F0">
      <w:pPr>
        <w:jc w:val="center"/>
        <w:rPr>
          <w:b/>
          <w:sz w:val="32"/>
          <w:szCs w:val="32"/>
          <w:lang w:val="uk-UA"/>
        </w:rPr>
      </w:pPr>
    </w:p>
    <w:p w:rsidR="007E2F54" w:rsidRDefault="007E2F54"/>
    <w:sectPr w:rsidR="007E2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B6838"/>
    <w:multiLevelType w:val="multilevel"/>
    <w:tmpl w:val="8694451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496F7D61"/>
    <w:multiLevelType w:val="hybridMultilevel"/>
    <w:tmpl w:val="AA7E3C98"/>
    <w:lvl w:ilvl="0" w:tplc="0422000F">
      <w:start w:val="1"/>
      <w:numFmt w:val="decimal"/>
      <w:lvlText w:val="%1."/>
      <w:lvlJc w:val="left"/>
      <w:pPr>
        <w:ind w:left="720" w:hanging="360"/>
      </w:pPr>
    </w:lvl>
    <w:lvl w:ilvl="1" w:tplc="04220019">
      <w:start w:val="1"/>
      <w:numFmt w:val="decimal"/>
      <w:lvlText w:val="%2."/>
      <w:lvlJc w:val="left"/>
      <w:pPr>
        <w:tabs>
          <w:tab w:val="num" w:pos="360"/>
        </w:tabs>
        <w:ind w:left="360" w:hanging="360"/>
      </w:pPr>
    </w:lvl>
    <w:lvl w:ilvl="2" w:tplc="0422001B">
      <w:start w:val="1"/>
      <w:numFmt w:val="decimal"/>
      <w:lvlText w:val="%3."/>
      <w:lvlJc w:val="left"/>
      <w:pPr>
        <w:tabs>
          <w:tab w:val="num" w:pos="1920"/>
        </w:tabs>
        <w:ind w:left="192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00913E0"/>
    <w:multiLevelType w:val="hybridMultilevel"/>
    <w:tmpl w:val="660438AC"/>
    <w:lvl w:ilvl="0" w:tplc="1CFAF09E">
      <w:start w:val="1"/>
      <w:numFmt w:val="bullet"/>
      <w:lvlText w:val="-"/>
      <w:lvlJc w:val="left"/>
      <w:pPr>
        <w:ind w:left="1080" w:hanging="360"/>
      </w:pPr>
      <w:rPr>
        <w:rFonts w:ascii="Calibri" w:eastAsia="Calibri" w:hAnsi="Calibri" w:cs="Times New Roman" w:hint="default"/>
      </w:rPr>
    </w:lvl>
    <w:lvl w:ilvl="1" w:tplc="04220003">
      <w:start w:val="1"/>
      <w:numFmt w:val="decimal"/>
      <w:lvlText w:val="%2."/>
      <w:lvlJc w:val="left"/>
      <w:pPr>
        <w:tabs>
          <w:tab w:val="num" w:pos="1260"/>
        </w:tabs>
        <w:ind w:left="126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FD"/>
    <w:rsid w:val="000E25FD"/>
    <w:rsid w:val="003251F0"/>
    <w:rsid w:val="006319EE"/>
    <w:rsid w:val="007E2F54"/>
    <w:rsid w:val="00F0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DEC0D-E2E1-4094-A819-77CBE2BE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34"/>
    <w:qFormat/>
    <w:rsid w:val="006319EE"/>
    <w:pPr>
      <w:spacing w:after="200" w:line="276" w:lineRule="auto"/>
      <w:ind w:left="720"/>
      <w:contextualSpacing/>
    </w:pPr>
    <w:rPr>
      <w:rFonts w:ascii="Calibri" w:eastAsia="Calibri" w:hAnsi="Calibri" w:cs="Times New Roman"/>
      <w:lang w:val="uk-UA"/>
    </w:rPr>
  </w:style>
  <w:style w:type="paragraph" w:styleId="a3">
    <w:name w:val="Normal (Web)"/>
    <w:basedOn w:val="a"/>
    <w:uiPriority w:val="99"/>
    <w:semiHidden/>
    <w:unhideWhenUsed/>
    <w:rsid w:val="007E2F5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28892">
      <w:bodyDiv w:val="1"/>
      <w:marLeft w:val="0"/>
      <w:marRight w:val="0"/>
      <w:marTop w:val="0"/>
      <w:marBottom w:val="0"/>
      <w:divBdr>
        <w:top w:val="none" w:sz="0" w:space="0" w:color="auto"/>
        <w:left w:val="none" w:sz="0" w:space="0" w:color="auto"/>
        <w:bottom w:val="none" w:sz="0" w:space="0" w:color="auto"/>
        <w:right w:val="none" w:sz="0" w:space="0" w:color="auto"/>
      </w:divBdr>
    </w:div>
    <w:div w:id="830023729">
      <w:bodyDiv w:val="1"/>
      <w:marLeft w:val="0"/>
      <w:marRight w:val="0"/>
      <w:marTop w:val="0"/>
      <w:marBottom w:val="0"/>
      <w:divBdr>
        <w:top w:val="none" w:sz="0" w:space="0" w:color="auto"/>
        <w:left w:val="none" w:sz="0" w:space="0" w:color="auto"/>
        <w:bottom w:val="none" w:sz="0" w:space="0" w:color="auto"/>
        <w:right w:val="none" w:sz="0" w:space="0" w:color="auto"/>
      </w:divBdr>
    </w:div>
    <w:div w:id="962082088">
      <w:bodyDiv w:val="1"/>
      <w:marLeft w:val="0"/>
      <w:marRight w:val="0"/>
      <w:marTop w:val="0"/>
      <w:marBottom w:val="0"/>
      <w:divBdr>
        <w:top w:val="none" w:sz="0" w:space="0" w:color="auto"/>
        <w:left w:val="none" w:sz="0" w:space="0" w:color="auto"/>
        <w:bottom w:val="none" w:sz="0" w:space="0" w:color="auto"/>
        <w:right w:val="none" w:sz="0" w:space="0" w:color="auto"/>
      </w:divBdr>
    </w:div>
    <w:div w:id="19434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1386</Words>
  <Characters>7906</Characters>
  <Application>Microsoft Office Word</Application>
  <DocSecurity>0</DocSecurity>
  <Lines>65</Lines>
  <Paragraphs>18</Paragraphs>
  <ScaleCrop>false</ScaleCrop>
  <Company>SPecialiST RePack</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2018-02-19T13:33:00Z</dcterms:created>
  <dcterms:modified xsi:type="dcterms:W3CDTF">2018-02-19T14:16:00Z</dcterms:modified>
</cp:coreProperties>
</file>